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2905CD" w14:textId="77777777" w:rsidR="0064724A" w:rsidRDefault="0064724A" w:rsidP="0064724A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</w:p>
    <w:p w14:paraId="554FC3DE" w14:textId="77777777" w:rsidR="00DB51EA" w:rsidRPr="00293AAA" w:rsidRDefault="00DB51EA" w:rsidP="00DB51EA">
      <w:pPr>
        <w:spacing w:after="0"/>
        <w:jc w:val="center"/>
        <w:rPr>
          <w:rFonts w:ascii="Calibri Light" w:hAnsi="Calibri Light" w:cs="Arial"/>
          <w:i w:val="0"/>
          <w:sz w:val="36"/>
          <w:szCs w:val="36"/>
        </w:rPr>
      </w:pPr>
      <w:r w:rsidRPr="00293AAA">
        <w:rPr>
          <w:rFonts w:ascii="Calibri Light" w:hAnsi="Calibri Light" w:cs="Arial"/>
          <w:i w:val="0"/>
          <w:sz w:val="36"/>
          <w:szCs w:val="36"/>
        </w:rPr>
        <w:t>SPECYFIKACJA ISTOTNYCH WARUNKÓW ZAMÓWIENIA</w:t>
      </w:r>
    </w:p>
    <w:p w14:paraId="7019EE84" w14:textId="152128EF" w:rsidR="00DB51EA" w:rsidRPr="00293AAA" w:rsidRDefault="00DB51EA" w:rsidP="00DB51EA">
      <w:pPr>
        <w:tabs>
          <w:tab w:val="left" w:pos="1470"/>
        </w:tabs>
        <w:jc w:val="center"/>
        <w:rPr>
          <w:rFonts w:ascii="Calibri Light" w:hAnsi="Calibri Light" w:cs="Arial"/>
          <w:i w:val="0"/>
          <w:sz w:val="36"/>
          <w:szCs w:val="36"/>
        </w:rPr>
      </w:pPr>
      <w:r w:rsidRPr="00293AAA">
        <w:rPr>
          <w:rFonts w:ascii="Calibri Light" w:hAnsi="Calibri Light" w:cs="Arial"/>
          <w:i w:val="0"/>
          <w:sz w:val="36"/>
          <w:szCs w:val="36"/>
        </w:rPr>
        <w:t xml:space="preserve">z dn. </w:t>
      </w:r>
      <w:r w:rsidR="0051497D">
        <w:rPr>
          <w:rFonts w:ascii="Calibri Light" w:hAnsi="Calibri Light" w:cs="Arial"/>
          <w:i w:val="0"/>
          <w:sz w:val="36"/>
          <w:szCs w:val="36"/>
        </w:rPr>
        <w:t>20</w:t>
      </w:r>
      <w:r>
        <w:rPr>
          <w:rFonts w:ascii="Calibri Light" w:hAnsi="Calibri Light" w:cs="Arial"/>
          <w:i w:val="0"/>
          <w:sz w:val="36"/>
          <w:szCs w:val="36"/>
        </w:rPr>
        <w:t>.02</w:t>
      </w:r>
      <w:r w:rsidRPr="00293AAA">
        <w:rPr>
          <w:rFonts w:ascii="Calibri Light" w:hAnsi="Calibri Light" w:cs="Arial"/>
          <w:i w:val="0"/>
          <w:sz w:val="36"/>
          <w:szCs w:val="36"/>
        </w:rPr>
        <w:t>.202</w:t>
      </w:r>
      <w:r>
        <w:rPr>
          <w:rFonts w:ascii="Calibri Light" w:hAnsi="Calibri Light" w:cs="Arial"/>
          <w:i w:val="0"/>
          <w:sz w:val="36"/>
          <w:szCs w:val="36"/>
        </w:rPr>
        <w:t>5</w:t>
      </w:r>
      <w:r w:rsidRPr="00293AAA">
        <w:rPr>
          <w:rFonts w:ascii="Calibri Light" w:hAnsi="Calibri Light" w:cs="Arial"/>
          <w:i w:val="0"/>
          <w:sz w:val="36"/>
          <w:szCs w:val="36"/>
        </w:rPr>
        <w:t xml:space="preserve"> r.</w:t>
      </w:r>
    </w:p>
    <w:p w14:paraId="2DE03A1C" w14:textId="77777777" w:rsidR="00DB51EA" w:rsidRPr="00293AAA" w:rsidRDefault="00DB51EA" w:rsidP="00DB51EA">
      <w:pPr>
        <w:tabs>
          <w:tab w:val="left" w:pos="1470"/>
        </w:tabs>
        <w:jc w:val="center"/>
        <w:rPr>
          <w:rFonts w:ascii="Calibri Light" w:hAnsi="Calibri Light" w:cs="Arial"/>
          <w:i w:val="0"/>
          <w:sz w:val="28"/>
          <w:szCs w:val="28"/>
        </w:rPr>
      </w:pPr>
      <w:r w:rsidRPr="00293AAA">
        <w:rPr>
          <w:rFonts w:ascii="Calibri Light" w:hAnsi="Calibri Light" w:cs="Arial"/>
          <w:i w:val="0"/>
          <w:sz w:val="28"/>
          <w:szCs w:val="28"/>
        </w:rPr>
        <w:t>zwana dalej w skrócie SIWZ</w:t>
      </w:r>
    </w:p>
    <w:p w14:paraId="75DFF5BC" w14:textId="77777777" w:rsidR="0086606B" w:rsidRDefault="0086606B" w:rsidP="0086606B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</w:p>
    <w:p w14:paraId="3D609FB5" w14:textId="77777777" w:rsidR="0086606B" w:rsidRPr="00C61A79" w:rsidRDefault="0086606B" w:rsidP="0086606B">
      <w:pPr>
        <w:tabs>
          <w:tab w:val="left" w:pos="1470"/>
        </w:tabs>
        <w:jc w:val="center"/>
        <w:rPr>
          <w:rFonts w:ascii="Calibri Light" w:hAnsi="Calibri Light" w:cs="Arial"/>
          <w:b w:val="0"/>
          <w:bCs w:val="0"/>
          <w:i w:val="0"/>
          <w:iCs w:val="0"/>
          <w:sz w:val="28"/>
          <w:szCs w:val="28"/>
        </w:rPr>
      </w:pPr>
      <w:r w:rsidRPr="00C61A79">
        <w:rPr>
          <w:rFonts w:ascii="Calibri Light" w:hAnsi="Calibri Light" w:cs="Arial"/>
          <w:b w:val="0"/>
          <w:bCs w:val="0"/>
          <w:i w:val="0"/>
          <w:iCs w:val="0"/>
          <w:sz w:val="28"/>
          <w:szCs w:val="28"/>
        </w:rPr>
        <w:t xml:space="preserve">DLA POSTĘPOWANIA O UDZIELENIE ZAMÓWIENIA </w:t>
      </w:r>
    </w:p>
    <w:p w14:paraId="3EDBC596" w14:textId="77777777" w:rsidR="0086606B" w:rsidRPr="00C61A79" w:rsidRDefault="0086606B" w:rsidP="0086606B">
      <w:pPr>
        <w:tabs>
          <w:tab w:val="left" w:pos="1470"/>
        </w:tabs>
        <w:jc w:val="center"/>
        <w:rPr>
          <w:rFonts w:ascii="Calibri Light" w:hAnsi="Calibri Light" w:cs="Arial"/>
          <w:b w:val="0"/>
          <w:bCs w:val="0"/>
          <w:i w:val="0"/>
          <w:iCs w:val="0"/>
          <w:sz w:val="28"/>
          <w:szCs w:val="28"/>
        </w:rPr>
      </w:pPr>
      <w:r w:rsidRPr="00C61A79">
        <w:rPr>
          <w:rFonts w:ascii="Calibri Light" w:hAnsi="Calibri Light" w:cs="Arial"/>
          <w:b w:val="0"/>
          <w:bCs w:val="0"/>
          <w:i w:val="0"/>
          <w:iCs w:val="0"/>
          <w:sz w:val="28"/>
          <w:szCs w:val="28"/>
        </w:rPr>
        <w:t xml:space="preserve">W TRYBIE PRZETARGU PISEMNEGO NIEOGRANICZONEGO </w:t>
      </w:r>
    </w:p>
    <w:p w14:paraId="54F040CF" w14:textId="77777777" w:rsidR="0086606B" w:rsidRDefault="0086606B" w:rsidP="0086606B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</w:p>
    <w:p w14:paraId="72DE2D0E" w14:textId="77777777" w:rsidR="0086606B" w:rsidRDefault="0086606B" w:rsidP="0064724A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</w:p>
    <w:p w14:paraId="6E131992" w14:textId="66D279CB" w:rsidR="0086606B" w:rsidRPr="00C61A79" w:rsidRDefault="0086606B" w:rsidP="0064724A">
      <w:pPr>
        <w:tabs>
          <w:tab w:val="left" w:pos="1470"/>
        </w:tabs>
        <w:jc w:val="center"/>
        <w:rPr>
          <w:rFonts w:ascii="Calibri Light" w:hAnsi="Calibri Light" w:cs="Arial"/>
          <w:b w:val="0"/>
          <w:bCs w:val="0"/>
          <w:i w:val="0"/>
          <w:iCs w:val="0"/>
          <w:sz w:val="28"/>
          <w:szCs w:val="28"/>
        </w:rPr>
      </w:pPr>
      <w:r w:rsidRPr="00C61A79">
        <w:rPr>
          <w:rFonts w:ascii="Calibri Light" w:hAnsi="Calibri Light" w:cs="Arial"/>
          <w:b w:val="0"/>
          <w:bCs w:val="0"/>
          <w:i w:val="0"/>
          <w:iCs w:val="0"/>
          <w:sz w:val="28"/>
          <w:szCs w:val="28"/>
        </w:rPr>
        <w:t>pod nazwą:</w:t>
      </w:r>
    </w:p>
    <w:p w14:paraId="2FC4B5A9" w14:textId="77777777" w:rsidR="0064724A" w:rsidRDefault="0064724A" w:rsidP="0064724A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</w:p>
    <w:p w14:paraId="1333D606" w14:textId="77777777" w:rsidR="0064724A" w:rsidRDefault="0064724A" w:rsidP="0064724A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</w:p>
    <w:p w14:paraId="2DAED9B2" w14:textId="0E668746" w:rsidR="00A26BE2" w:rsidRPr="00293AAA" w:rsidRDefault="00A26BE2" w:rsidP="00A26BE2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  <w:r>
        <w:rPr>
          <w:rFonts w:ascii="Calibri Light" w:hAnsi="Calibri Light" w:cs="Arial"/>
          <w:i w:val="0"/>
          <w:iCs w:val="0"/>
          <w:sz w:val="28"/>
          <w:szCs w:val="28"/>
        </w:rPr>
        <w:t xml:space="preserve">Dotyczy: </w:t>
      </w:r>
      <w:bookmarkStart w:id="0" w:name="_Hlk189132284"/>
      <w:r w:rsidRPr="00293AAA">
        <w:rPr>
          <w:rFonts w:ascii="Calibri Light" w:hAnsi="Calibri Light" w:cs="Arial"/>
          <w:i w:val="0"/>
          <w:iCs w:val="0"/>
          <w:sz w:val="28"/>
          <w:szCs w:val="28"/>
        </w:rPr>
        <w:t>Zaprojektowanie i wykonanie</w:t>
      </w:r>
      <w:r>
        <w:rPr>
          <w:rFonts w:ascii="Calibri Light" w:hAnsi="Calibri Light" w:cs="Arial"/>
          <w:i w:val="0"/>
          <w:iCs w:val="0"/>
          <w:sz w:val="28"/>
          <w:szCs w:val="28"/>
        </w:rPr>
        <w:t xml:space="preserve"> instalacji do produkcji bentonitów</w:t>
      </w:r>
      <w:r w:rsidRPr="00293AAA">
        <w:rPr>
          <w:rFonts w:ascii="Calibri Light" w:hAnsi="Calibri Light" w:cs="Arial"/>
          <w:i w:val="0"/>
          <w:iCs w:val="0"/>
          <w:sz w:val="28"/>
          <w:szCs w:val="28"/>
        </w:rPr>
        <w:t xml:space="preserve"> </w:t>
      </w:r>
      <w:r>
        <w:rPr>
          <w:rFonts w:ascii="Calibri Light" w:hAnsi="Calibri Light" w:cs="Arial"/>
          <w:i w:val="0"/>
          <w:iCs w:val="0"/>
          <w:sz w:val="28"/>
          <w:szCs w:val="28"/>
        </w:rPr>
        <w:t>i mieszanek bentonitowych w formule „zaprojektuj i wybuduj”</w:t>
      </w:r>
      <w:bookmarkEnd w:id="0"/>
    </w:p>
    <w:p w14:paraId="0F7FCF42" w14:textId="77777777" w:rsidR="0064724A" w:rsidRPr="00293AAA" w:rsidRDefault="0064724A" w:rsidP="0064724A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  <w:r w:rsidRPr="00293AAA">
        <w:rPr>
          <w:rFonts w:ascii="Calibri Light" w:hAnsi="Calibri Light" w:cs="Arial"/>
          <w:i w:val="0"/>
          <w:iCs w:val="0"/>
          <w:sz w:val="28"/>
          <w:szCs w:val="28"/>
        </w:rPr>
        <w:t>dla</w:t>
      </w:r>
    </w:p>
    <w:p w14:paraId="353ECA3A" w14:textId="7E2CFE5E" w:rsidR="0064724A" w:rsidRPr="00293AAA" w:rsidRDefault="0064724A" w:rsidP="0064724A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  <w:r w:rsidRPr="00293AAA">
        <w:rPr>
          <w:rFonts w:ascii="Calibri Light" w:hAnsi="Calibri Light" w:cs="Arial"/>
          <w:i w:val="0"/>
          <w:iCs w:val="0"/>
          <w:sz w:val="28"/>
          <w:szCs w:val="28"/>
        </w:rPr>
        <w:t>Zakłady Górniczo-Metalowe „Zębiec” w Zębcu Spółka Akcyjna</w:t>
      </w:r>
    </w:p>
    <w:p w14:paraId="27BAC914" w14:textId="3E69975F" w:rsidR="00C61A79" w:rsidRDefault="00C61A79">
      <w:pPr>
        <w:spacing w:after="0"/>
        <w:jc w:val="left"/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73E0EAD4" w14:textId="77777777" w:rsidR="00CB77E4" w:rsidRDefault="00CB77E4">
      <w:pPr>
        <w:spacing w:after="0"/>
        <w:jc w:val="left"/>
        <w:rPr>
          <w:rFonts w:cs="Arial"/>
          <w:lang w:eastAsia="zh-CN"/>
        </w:rPr>
      </w:pPr>
    </w:p>
    <w:p w14:paraId="2CF9DD79" w14:textId="301A51EE" w:rsidR="00852352" w:rsidRPr="00293AAA" w:rsidRDefault="001B458C" w:rsidP="00C75EE2">
      <w:pPr>
        <w:rPr>
          <w:rFonts w:cs="Arial"/>
          <w:sz w:val="24"/>
          <w:szCs w:val="24"/>
        </w:rPr>
      </w:pPr>
      <w:r w:rsidRPr="00293AAA">
        <w:rPr>
          <w:rFonts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2BA4FA" wp14:editId="5A64CFFA">
                <wp:simplePos x="0" y="0"/>
                <wp:positionH relativeFrom="column">
                  <wp:posOffset>27305</wp:posOffset>
                </wp:positionH>
                <wp:positionV relativeFrom="paragraph">
                  <wp:posOffset>497840</wp:posOffset>
                </wp:positionV>
                <wp:extent cx="5760085" cy="0"/>
                <wp:effectExtent l="8255" t="12065" r="1333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796A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39.2pt" to="455.7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"/>
            </w:pict>
          </mc:Fallback>
        </mc:AlternateContent>
      </w:r>
      <w:r w:rsidR="00C75EE2" w:rsidRPr="00293AAA">
        <w:rPr>
          <w:rFonts w:cs="Arial"/>
          <w:lang w:eastAsia="zh-CN"/>
        </w:rPr>
        <w:t>ZGM „</w:t>
      </w:r>
      <w:r w:rsidR="00ED259E" w:rsidRPr="00293AAA">
        <w:rPr>
          <w:rFonts w:cs="Arial"/>
          <w:lang w:eastAsia="zh-CN"/>
        </w:rPr>
        <w:t>Zębiec” w</w:t>
      </w:r>
      <w:r w:rsidR="00C75EE2" w:rsidRPr="00293AAA">
        <w:rPr>
          <w:rFonts w:cs="Arial"/>
          <w:lang w:eastAsia="zh-CN"/>
        </w:rPr>
        <w:t xml:space="preserve"> Zębcu S. A.                                                      </w:t>
      </w:r>
      <w:r w:rsidR="00852352" w:rsidRPr="00293AAA">
        <w:rPr>
          <w:rFonts w:cs="Arial"/>
          <w:sz w:val="24"/>
          <w:szCs w:val="24"/>
        </w:rPr>
        <w:tab/>
      </w:r>
      <w:r w:rsidR="00C75EE2" w:rsidRPr="00293AAA">
        <w:rPr>
          <w:noProof/>
        </w:rPr>
        <w:drawing>
          <wp:inline distT="0" distB="0" distL="0" distR="0" wp14:anchorId="688B9CC2" wp14:editId="4F09B0BE">
            <wp:extent cx="1501140" cy="401131"/>
            <wp:effectExtent l="0" t="0" r="3810" b="0"/>
            <wp:docPr id="8" name="Obraz 8" descr="ftp://10.0.0.1/Z%CABIEC-DOKUMENTY/LOGO%20Z%CABIEC%202017/Logo/Jasne%20t%B3o/Z%20jpg%20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10.0.0.1/Z%CABIEC-DOKUMENTY/LOGO%20Z%CABIEC%202017/Logo/Jasne%20t%B3o/Z%20jpg%20achromatyczn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64" cy="4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6957" w14:textId="77777777" w:rsidR="00D36BA1" w:rsidRDefault="00D36BA1" w:rsidP="006B70B3">
      <w:pPr>
        <w:tabs>
          <w:tab w:val="left" w:pos="1470"/>
        </w:tabs>
        <w:rPr>
          <w:rFonts w:cs="Arial"/>
          <w:szCs w:val="22"/>
        </w:rPr>
      </w:pPr>
    </w:p>
    <w:p w14:paraId="2EADC6A9" w14:textId="77777777" w:rsidR="00D36BA1" w:rsidRPr="00D36BA1" w:rsidRDefault="00D36BA1" w:rsidP="003D31F8">
      <w:pPr>
        <w:tabs>
          <w:tab w:val="left" w:pos="1470"/>
        </w:tabs>
        <w:jc w:val="center"/>
        <w:rPr>
          <w:rFonts w:cs="Arial"/>
          <w:szCs w:val="22"/>
        </w:rPr>
      </w:pPr>
      <w:r w:rsidRPr="00D36BA1">
        <w:rPr>
          <w:rFonts w:cs="Arial"/>
          <w:szCs w:val="22"/>
        </w:rPr>
        <w:t>Informacje wstępne</w:t>
      </w:r>
    </w:p>
    <w:p w14:paraId="3E04A874" w14:textId="44E8DD7E" w:rsidR="00D36BA1" w:rsidRPr="003D31F8" w:rsidRDefault="00D36BA1" w:rsidP="004C63DD">
      <w:pPr>
        <w:tabs>
          <w:tab w:val="left" w:pos="1470"/>
        </w:tabs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i w:val="0"/>
          <w:iCs w:val="0"/>
          <w:szCs w:val="22"/>
        </w:rPr>
        <w:t>1. Nazwa i adres zamawiającego</w:t>
      </w:r>
    </w:p>
    <w:p w14:paraId="1611BAA7" w14:textId="650256E9" w:rsidR="00D36BA1" w:rsidRPr="003D31F8" w:rsidRDefault="00D36BA1" w:rsidP="00D36BA1">
      <w:pPr>
        <w:spacing w:after="0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</w:rPr>
        <w:t>ZAKŁADY GÓRNICZO-METALOWE „ZĘBIEC” W ZĘBCU SPÓŁKA AKCYJNA, 27-200 Starachowice,</w:t>
      </w:r>
    </w:p>
    <w:p w14:paraId="41325F07" w14:textId="77777777" w:rsidR="00D36BA1" w:rsidRDefault="00D36BA1" w:rsidP="00D36BA1">
      <w:pPr>
        <w:spacing w:after="0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</w:rPr>
        <w:t>NIP: 6640000816, KRS: 0000049427</w:t>
      </w:r>
    </w:p>
    <w:p w14:paraId="0C995624" w14:textId="77777777" w:rsidR="002A50CF" w:rsidRDefault="002A50CF" w:rsidP="002A50CF">
      <w:pPr>
        <w:spacing w:after="0"/>
        <w:rPr>
          <w:rFonts w:asciiTheme="minorHAnsi" w:hAnsiTheme="minorHAnsi" w:cstheme="minorHAnsi"/>
          <w:i w:val="0"/>
          <w:iCs w:val="0"/>
        </w:rPr>
      </w:pPr>
    </w:p>
    <w:p w14:paraId="383CFE45" w14:textId="5C8244E1" w:rsidR="00D36BA1" w:rsidRDefault="00D36BA1" w:rsidP="002A50CF">
      <w:pPr>
        <w:spacing w:after="0"/>
        <w:rPr>
          <w:rFonts w:asciiTheme="minorHAnsi" w:hAnsiTheme="minorHAnsi" w:cstheme="minorHAnsi"/>
          <w:i w:val="0"/>
          <w:iCs w:val="0"/>
        </w:rPr>
      </w:pPr>
      <w:r w:rsidRPr="003D31F8">
        <w:rPr>
          <w:rFonts w:asciiTheme="minorHAnsi" w:hAnsiTheme="minorHAnsi" w:cstheme="minorHAnsi"/>
          <w:i w:val="0"/>
          <w:iCs w:val="0"/>
        </w:rPr>
        <w:t>Dane kontaktowe:</w:t>
      </w:r>
    </w:p>
    <w:p w14:paraId="7D8FD858" w14:textId="77777777" w:rsidR="002A50CF" w:rsidRPr="003D31F8" w:rsidRDefault="002A50CF" w:rsidP="003D31F8">
      <w:pPr>
        <w:spacing w:after="0"/>
        <w:rPr>
          <w:rFonts w:asciiTheme="minorHAnsi" w:hAnsiTheme="minorHAnsi" w:cstheme="minorHAnsi"/>
          <w:i w:val="0"/>
          <w:iCs w:val="0"/>
        </w:rPr>
      </w:pPr>
    </w:p>
    <w:tbl>
      <w:tblPr>
        <w:tblStyle w:val="Zwykatabela3"/>
        <w:tblW w:w="9498" w:type="dxa"/>
        <w:tblLook w:val="00A0" w:firstRow="1" w:lastRow="0" w:firstColumn="1" w:lastColumn="0" w:noHBand="0" w:noVBand="0"/>
      </w:tblPr>
      <w:tblGrid>
        <w:gridCol w:w="1451"/>
        <w:gridCol w:w="3014"/>
        <w:gridCol w:w="5033"/>
      </w:tblGrid>
      <w:tr w:rsidR="00D36BA1" w:rsidRPr="002A50CF" w14:paraId="56BDBEAA" w14:textId="77777777" w:rsidTr="003D3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16F35F75" w14:textId="77777777" w:rsidR="00D36BA1" w:rsidRPr="003D31F8" w:rsidRDefault="00D36BA1" w:rsidP="002A50CF">
            <w:pPr>
              <w:spacing w:after="0"/>
              <w:jc w:val="center"/>
              <w:rPr>
                <w:rFonts w:ascii="Calibri Light" w:hAnsi="Calibri Light" w:cs="Arial"/>
                <w:b/>
                <w:bCs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Nazwisko, dział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11A1BC6F" w14:textId="77777777" w:rsidR="00D36BA1" w:rsidRPr="003D31F8" w:rsidRDefault="00D36BA1" w:rsidP="002A50CF">
            <w:pPr>
              <w:spacing w:after="0"/>
              <w:jc w:val="center"/>
              <w:rPr>
                <w:rFonts w:ascii="Calibri Light" w:hAnsi="Calibri Light" w:cs="Arial"/>
                <w:b/>
                <w:bCs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Kontakt</w:t>
            </w:r>
          </w:p>
        </w:tc>
        <w:tc>
          <w:tcPr>
            <w:tcW w:w="3974" w:type="dxa"/>
          </w:tcPr>
          <w:p w14:paraId="04C6B942" w14:textId="556058F0" w:rsidR="00D36BA1" w:rsidRPr="003D31F8" w:rsidRDefault="002A50CF" w:rsidP="002A50C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ZAKRES PYTAŃ</w:t>
            </w:r>
          </w:p>
        </w:tc>
      </w:tr>
      <w:tr w:rsidR="00D36BA1" w:rsidRPr="002A50CF" w14:paraId="0BD42328" w14:textId="77777777" w:rsidTr="003D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848679C" w14:textId="77777777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/>
                <w:bCs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Tomasz Szwedo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1CBB9C13" w14:textId="77777777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>tel. +48 784 697 584</w:t>
            </w:r>
          </w:p>
          <w:p w14:paraId="645F348E" w14:textId="77777777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 xml:space="preserve">e-mail: </w:t>
            </w:r>
            <w:hyperlink r:id="rId9" w:history="1">
              <w:r w:rsidRPr="003D31F8">
                <w:rPr>
                  <w:rStyle w:val="Hipercze"/>
                  <w:rFonts w:ascii="Calibri Light" w:hAnsi="Calibri Light" w:cs="Arial"/>
                  <w:b w:val="0"/>
                  <w:bCs w:val="0"/>
                  <w:i w:val="0"/>
                  <w:iCs w:val="0"/>
                  <w:sz w:val="20"/>
                  <w:lang w:val="de-DE"/>
                </w:rPr>
                <w:t>tomasz.szwedo@</w:t>
              </w:r>
            </w:hyperlink>
            <w:r w:rsidRPr="003D31F8">
              <w:rPr>
                <w:rStyle w:val="Hipercze"/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>zebiec.pl</w:t>
            </w:r>
          </w:p>
        </w:tc>
        <w:tc>
          <w:tcPr>
            <w:tcW w:w="3974" w:type="dxa"/>
          </w:tcPr>
          <w:p w14:paraId="33701982" w14:textId="77777777" w:rsidR="00D36BA1" w:rsidRPr="003D31F8" w:rsidRDefault="00D36BA1" w:rsidP="002A50C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Dział Techniczny</w:t>
            </w:r>
          </w:p>
          <w:p w14:paraId="6E8F559C" w14:textId="77777777" w:rsidR="00D36BA1" w:rsidRPr="003D31F8" w:rsidRDefault="00D36BA1" w:rsidP="002A50C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  <w:t>Pytania z zakresu mechanicznego i elektrycznego</w:t>
            </w:r>
          </w:p>
        </w:tc>
      </w:tr>
      <w:tr w:rsidR="002A50CF" w:rsidRPr="002A50CF" w14:paraId="66A78276" w14:textId="77777777" w:rsidTr="003D31F8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4557525" w14:textId="77777777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/>
                <w:bCs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Paweł Pomorski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3D7BEE73" w14:textId="77777777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>tel. +48 660 783 246</w:t>
            </w:r>
          </w:p>
          <w:p w14:paraId="56777BBB" w14:textId="0EFECC76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 xml:space="preserve">e-mail: </w:t>
            </w:r>
            <w:hyperlink r:id="rId10" w:history="1">
              <w:r w:rsidRPr="003D31F8">
                <w:rPr>
                  <w:rStyle w:val="Hipercze"/>
                  <w:rFonts w:ascii="Calibri Light" w:hAnsi="Calibri Light" w:cs="Arial"/>
                  <w:b w:val="0"/>
                  <w:bCs w:val="0"/>
                  <w:i w:val="0"/>
                  <w:iCs w:val="0"/>
                  <w:sz w:val="20"/>
                  <w:lang w:val="de-DE"/>
                </w:rPr>
                <w:t>pawel.pomorski@zebiec.pl</w:t>
              </w:r>
            </w:hyperlink>
          </w:p>
        </w:tc>
        <w:tc>
          <w:tcPr>
            <w:tcW w:w="3974" w:type="dxa"/>
          </w:tcPr>
          <w:p w14:paraId="40D2997D" w14:textId="77777777" w:rsidR="00D36BA1" w:rsidRPr="003D31F8" w:rsidRDefault="00D36BA1" w:rsidP="002A50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Dział Produkcji Przeróbczej</w:t>
            </w:r>
          </w:p>
          <w:p w14:paraId="6A57211B" w14:textId="77777777" w:rsidR="00D36BA1" w:rsidRPr="003D31F8" w:rsidRDefault="00D36BA1" w:rsidP="002A50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  <w:t>Kierownik obiektu</w:t>
            </w:r>
          </w:p>
          <w:p w14:paraId="2B9DFAB3" w14:textId="7319D7FD" w:rsidR="00D36BA1" w:rsidRPr="003D31F8" w:rsidRDefault="00D36BA1" w:rsidP="002A50C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  <w:t>Pytania z zakresu automatyki i sterowania</w:t>
            </w:r>
          </w:p>
        </w:tc>
      </w:tr>
      <w:tr w:rsidR="002A50CF" w:rsidRPr="002A50CF" w14:paraId="2E7CD357" w14:textId="77777777" w:rsidTr="003D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EA37DEF" w14:textId="77777777" w:rsidR="00D36BA1" w:rsidRDefault="007708D4" w:rsidP="002A50CF">
            <w:pPr>
              <w:spacing w:after="0"/>
              <w:jc w:val="left"/>
              <w:rPr>
                <w:rFonts w:ascii="Calibri Light" w:hAnsi="Calibri Light" w:cs="Arial"/>
                <w:b/>
                <w:bCs/>
                <w:i w:val="0"/>
                <w:iCs w:val="0"/>
                <w:caps w:val="0"/>
                <w:sz w:val="20"/>
              </w:rPr>
            </w:pPr>
            <w:r>
              <w:rPr>
                <w:rFonts w:ascii="Calibri Light" w:hAnsi="Calibri Light" w:cs="Arial"/>
                <w:i w:val="0"/>
                <w:iCs w:val="0"/>
                <w:sz w:val="20"/>
              </w:rPr>
              <w:t>michał</w:t>
            </w:r>
          </w:p>
          <w:p w14:paraId="4344D61D" w14:textId="7F6BBA42" w:rsidR="007708D4" w:rsidRPr="007708D4" w:rsidRDefault="007708D4" w:rsidP="002A50CF">
            <w:pPr>
              <w:spacing w:after="0"/>
              <w:jc w:val="left"/>
              <w:rPr>
                <w:rFonts w:ascii="Calibri Light" w:hAnsi="Calibri Light" w:cs="Arial"/>
                <w:i w:val="0"/>
                <w:iCs w:val="0"/>
                <w:sz w:val="20"/>
              </w:rPr>
            </w:pPr>
            <w:r w:rsidRPr="007708D4">
              <w:rPr>
                <w:rFonts w:ascii="Calibri Light" w:hAnsi="Calibri Light" w:cs="Arial"/>
                <w:i w:val="0"/>
                <w:iCs w:val="0"/>
                <w:sz w:val="20"/>
              </w:rPr>
              <w:t>nowak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42D6E9EE" w14:textId="796ECDD9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>tel. +48</w:t>
            </w:r>
            <w:r w:rsidR="007708D4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> 538 566 516</w:t>
            </w:r>
          </w:p>
          <w:p w14:paraId="49D92FAB" w14:textId="34072F02" w:rsidR="00D36BA1" w:rsidRPr="003D31F8" w:rsidRDefault="00D36BA1" w:rsidP="002A50CF">
            <w:pPr>
              <w:spacing w:after="0"/>
              <w:jc w:val="left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 xml:space="preserve">e-mail: </w:t>
            </w:r>
            <w:hyperlink r:id="rId11" w:history="1">
              <w:r w:rsidR="00866782" w:rsidRPr="00817228">
                <w:rPr>
                  <w:rStyle w:val="Hipercze"/>
                  <w:rFonts w:ascii="Calibri Light" w:hAnsi="Calibri Light" w:cs="Arial"/>
                  <w:b w:val="0"/>
                  <w:bCs w:val="0"/>
                  <w:i w:val="0"/>
                  <w:iCs w:val="0"/>
                  <w:sz w:val="20"/>
                  <w:lang w:val="de-DE"/>
                </w:rPr>
                <w:t>michal.nowak@zebiec.pl</w:t>
              </w:r>
            </w:hyperlink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  <w:lang w:val="de-DE"/>
              </w:rPr>
              <w:t xml:space="preserve"> </w:t>
            </w:r>
          </w:p>
        </w:tc>
        <w:tc>
          <w:tcPr>
            <w:tcW w:w="3974" w:type="dxa"/>
          </w:tcPr>
          <w:p w14:paraId="2C0695A7" w14:textId="77777777" w:rsidR="00D36BA1" w:rsidRPr="003D31F8" w:rsidRDefault="00D36BA1" w:rsidP="002A50C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i w:val="0"/>
                <w:iCs w:val="0"/>
                <w:sz w:val="20"/>
              </w:rPr>
              <w:t>Dział Techniczny</w:t>
            </w:r>
          </w:p>
          <w:p w14:paraId="13A7FC0A" w14:textId="77777777" w:rsidR="00D36BA1" w:rsidRPr="003D31F8" w:rsidRDefault="00D36BA1" w:rsidP="002A50CF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</w:pPr>
            <w:r w:rsidRPr="003D31F8">
              <w:rPr>
                <w:rFonts w:ascii="Calibri Light" w:hAnsi="Calibri Light" w:cs="Arial"/>
                <w:b w:val="0"/>
                <w:bCs w:val="0"/>
                <w:i w:val="0"/>
                <w:iCs w:val="0"/>
                <w:sz w:val="20"/>
              </w:rPr>
              <w:t>Koordynacja projektu</w:t>
            </w:r>
          </w:p>
        </w:tc>
      </w:tr>
    </w:tbl>
    <w:p w14:paraId="61481EF4" w14:textId="77777777" w:rsidR="00D36BA1" w:rsidRDefault="00D36BA1" w:rsidP="00D36BA1">
      <w:pPr>
        <w:spacing w:after="0"/>
        <w:rPr>
          <w:rFonts w:ascii="Calibri" w:hAnsi="Calibri"/>
          <w:i w:val="0"/>
          <w:iCs w:val="0"/>
        </w:rPr>
      </w:pPr>
    </w:p>
    <w:p w14:paraId="1BA22110" w14:textId="54B9F1E6" w:rsidR="00D36BA1" w:rsidRPr="00D36BA1" w:rsidRDefault="00D36BA1" w:rsidP="004C63DD">
      <w:pPr>
        <w:spacing w:after="0"/>
        <w:ind w:left="284" w:hanging="284"/>
        <w:rPr>
          <w:rFonts w:ascii="Calibri" w:hAnsi="Calibri"/>
          <w:i w:val="0"/>
          <w:iCs w:val="0"/>
        </w:rPr>
      </w:pPr>
      <w:r w:rsidRPr="00D36BA1">
        <w:rPr>
          <w:rFonts w:ascii="Calibri" w:hAnsi="Calibri"/>
          <w:i w:val="0"/>
          <w:iCs w:val="0"/>
        </w:rPr>
        <w:t>2. Tryb postępowania</w:t>
      </w:r>
    </w:p>
    <w:p w14:paraId="7C2B80C1" w14:textId="7332EC35" w:rsidR="00D36BA1" w:rsidRDefault="00D36BA1" w:rsidP="005C544F">
      <w:pPr>
        <w:spacing w:after="0"/>
        <w:rPr>
          <w:rFonts w:ascii="Calibri" w:hAnsi="Calibri"/>
          <w:b w:val="0"/>
          <w:bCs w:val="0"/>
          <w:i w:val="0"/>
          <w:iCs w:val="0"/>
        </w:rPr>
      </w:pPr>
      <w:r w:rsidRPr="003D31F8">
        <w:rPr>
          <w:rFonts w:ascii="Calibri" w:hAnsi="Calibri"/>
          <w:b w:val="0"/>
          <w:bCs w:val="0"/>
          <w:i w:val="0"/>
          <w:iCs w:val="0"/>
        </w:rPr>
        <w:t>Postępowanie prowadzone jest w trybie przetargu pisemnego nieograniczonego</w:t>
      </w:r>
      <w:r w:rsidR="00A56E82">
        <w:rPr>
          <w:rFonts w:ascii="Calibri" w:hAnsi="Calibri"/>
          <w:b w:val="0"/>
          <w:bCs w:val="0"/>
          <w:i w:val="0"/>
          <w:iCs w:val="0"/>
        </w:rPr>
        <w:t xml:space="preserve"> w </w:t>
      </w:r>
      <w:r w:rsidR="00A56E82" w:rsidRPr="005D5031">
        <w:rPr>
          <w:rFonts w:ascii="Calibri" w:hAnsi="Calibri"/>
          <w:b w:val="0"/>
          <w:bCs w:val="0"/>
          <w:i w:val="0"/>
          <w:iCs w:val="0"/>
        </w:rPr>
        <w:t>formule</w:t>
      </w:r>
      <w:r w:rsidR="00D50459" w:rsidRPr="005D5031">
        <w:rPr>
          <w:rFonts w:ascii="Calibri" w:hAnsi="Calibri"/>
          <w:b w:val="0"/>
          <w:bCs w:val="0"/>
          <w:i w:val="0"/>
          <w:iCs w:val="0"/>
        </w:rPr>
        <w:t xml:space="preserve"> EPC</w:t>
      </w:r>
      <w:r w:rsidR="00D50459">
        <w:rPr>
          <w:rFonts w:ascii="Calibri" w:hAnsi="Calibri"/>
          <w:b w:val="0"/>
          <w:bCs w:val="0"/>
          <w:i w:val="0"/>
          <w:iCs w:val="0"/>
        </w:rPr>
        <w:t xml:space="preserve"> -</w:t>
      </w:r>
      <w:r w:rsidR="00A56E82">
        <w:rPr>
          <w:rFonts w:ascii="Calibri" w:hAnsi="Calibri"/>
          <w:b w:val="0"/>
          <w:bCs w:val="0"/>
          <w:i w:val="0"/>
          <w:iCs w:val="0"/>
        </w:rPr>
        <w:t xml:space="preserve"> zaprojektuj </w:t>
      </w:r>
      <w:r w:rsidR="000327E1">
        <w:rPr>
          <w:rStyle w:val="FontStyle93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                     </w:t>
      </w:r>
      <w:r w:rsidR="00A56E82">
        <w:rPr>
          <w:rFonts w:ascii="Calibri" w:hAnsi="Calibri"/>
          <w:b w:val="0"/>
          <w:bCs w:val="0"/>
          <w:i w:val="0"/>
          <w:iCs w:val="0"/>
        </w:rPr>
        <w:t>i wybuduj</w:t>
      </w:r>
      <w:r w:rsidRPr="003D31F8">
        <w:rPr>
          <w:rFonts w:ascii="Calibri" w:hAnsi="Calibri"/>
          <w:b w:val="0"/>
          <w:bCs w:val="0"/>
          <w:i w:val="0"/>
          <w:iCs w:val="0"/>
        </w:rPr>
        <w:t>.</w:t>
      </w:r>
      <w:r w:rsidR="005C544F">
        <w:rPr>
          <w:rFonts w:ascii="Calibri" w:hAnsi="Calibri"/>
          <w:b w:val="0"/>
          <w:bCs w:val="0"/>
          <w:i w:val="0"/>
          <w:iCs w:val="0"/>
        </w:rPr>
        <w:t xml:space="preserve"> ZGM „Zębiec” S.A. oświadcza, że zamówienie</w:t>
      </w:r>
      <w:r w:rsidR="005C544F" w:rsidRPr="005C544F">
        <w:rPr>
          <w:rFonts w:ascii="Calibri" w:hAnsi="Calibri"/>
          <w:b w:val="0"/>
          <w:bCs w:val="0"/>
          <w:i w:val="0"/>
          <w:iCs w:val="0"/>
        </w:rPr>
        <w:t xml:space="preserve"> jest wyłączone z obowiązku stosowania ustawy z dnia 11.09.2019 r. -</w:t>
      </w:r>
      <w:r w:rsidR="005C544F">
        <w:rPr>
          <w:rFonts w:ascii="Calibri" w:hAnsi="Calibri"/>
          <w:b w:val="0"/>
          <w:bCs w:val="0"/>
          <w:i w:val="0"/>
          <w:iCs w:val="0"/>
        </w:rPr>
        <w:t xml:space="preserve"> </w:t>
      </w:r>
      <w:r w:rsidR="005C544F" w:rsidRPr="005C544F">
        <w:rPr>
          <w:rFonts w:ascii="Calibri" w:hAnsi="Calibri"/>
          <w:b w:val="0"/>
          <w:bCs w:val="0"/>
          <w:i w:val="0"/>
          <w:iCs w:val="0"/>
        </w:rPr>
        <w:t>Prawo zamówień publicznych (Dz.U. 2024 poz. 1320)</w:t>
      </w:r>
      <w:r w:rsidR="005C544F">
        <w:rPr>
          <w:rFonts w:ascii="Calibri" w:hAnsi="Calibri"/>
          <w:b w:val="0"/>
          <w:bCs w:val="0"/>
          <w:i w:val="0"/>
          <w:iCs w:val="0"/>
        </w:rPr>
        <w:t>.</w:t>
      </w:r>
    </w:p>
    <w:p w14:paraId="3E9C1273" w14:textId="77777777" w:rsidR="002A50CF" w:rsidRPr="003D31F8" w:rsidRDefault="002A50CF" w:rsidP="00D36BA1">
      <w:pPr>
        <w:spacing w:after="0"/>
        <w:rPr>
          <w:rFonts w:ascii="Calibri" w:hAnsi="Calibri"/>
          <w:b w:val="0"/>
          <w:bCs w:val="0"/>
          <w:i w:val="0"/>
          <w:iCs w:val="0"/>
        </w:rPr>
      </w:pPr>
    </w:p>
    <w:p w14:paraId="01BA1998" w14:textId="7C81F133" w:rsidR="00D36BA1" w:rsidRPr="00D36BA1" w:rsidRDefault="002A50CF" w:rsidP="004C63DD">
      <w:pPr>
        <w:spacing w:after="0"/>
        <w:ind w:left="284" w:hanging="284"/>
        <w:rPr>
          <w:rFonts w:ascii="Calibri" w:hAnsi="Calibri"/>
          <w:i w:val="0"/>
          <w:iCs w:val="0"/>
        </w:rPr>
      </w:pPr>
      <w:r>
        <w:rPr>
          <w:rFonts w:ascii="Calibri" w:hAnsi="Calibri"/>
          <w:i w:val="0"/>
          <w:iCs w:val="0"/>
        </w:rPr>
        <w:t>3</w:t>
      </w:r>
      <w:r w:rsidR="00D36BA1">
        <w:rPr>
          <w:rFonts w:ascii="Calibri" w:hAnsi="Calibri"/>
          <w:i w:val="0"/>
          <w:iCs w:val="0"/>
        </w:rPr>
        <w:t xml:space="preserve">. </w:t>
      </w:r>
      <w:r w:rsidR="00D36BA1" w:rsidRPr="00D36BA1">
        <w:rPr>
          <w:rFonts w:ascii="Calibri" w:hAnsi="Calibri"/>
          <w:i w:val="0"/>
          <w:iCs w:val="0"/>
        </w:rPr>
        <w:t>Przedmiot zamówienia</w:t>
      </w:r>
    </w:p>
    <w:p w14:paraId="6D889D55" w14:textId="260EE53B" w:rsidR="00A90C64" w:rsidRPr="006C1C68" w:rsidRDefault="00A90C64" w:rsidP="00A90C64">
      <w:pPr>
        <w:spacing w:after="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Przedmiotem zamówienia jest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aprojektowanie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budowa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CA7888">
        <w:rPr>
          <w:rFonts w:ascii="Calibri" w:hAnsi="Calibri"/>
          <w:b w:val="0"/>
          <w:bCs w:val="0"/>
          <w:i w:val="0"/>
          <w:iCs w:val="0"/>
        </w:rPr>
        <w:t>budynku hali produkcyjnej i budynku socjalno-biurowego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wraz z infrastrukturą towarzyszącą oraz z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aprojektowanie</w:t>
      </w:r>
      <w:r w:rsidRPr="00CA7888">
        <w:rPr>
          <w:rStyle w:val="FontStyle93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dostawa, montaż i uruchomienie </w:t>
      </w:r>
      <w:r w:rsidR="000327E1">
        <w:rPr>
          <w:rStyle w:val="FontStyle93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nowopowstałym budynku</w:t>
      </w:r>
      <w:r w:rsidRPr="002A56C7">
        <w:rPr>
          <w:rStyle w:val="FontStyle93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002A56C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linii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 produkcji bentonitów i mieszanek bentonitowych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dla Spółki </w:t>
      </w:r>
      <w:r w:rsidR="005C544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pod firmą: 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Zakłady Górniczo-Metalowe „Zębiec” w Zębcu Spółka Akcyjna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 formule „zaprojektuj i wybuduj”. </w:t>
      </w:r>
      <w:r w:rsidRPr="002A50C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Przedmiotem zamówienia objęta jest całość prac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projektowych oraz </w:t>
      </w:r>
      <w:r w:rsidRPr="00EB64F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wykonawstwo wynikające z projektu technologicznego, budowlanego</w:t>
      </w:r>
      <w:r w:rsidR="000327E1" w:rsidRPr="00EB64F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Pr="00EB64F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 wykonawczego wraz z infrastrukturą towarzyszącą. </w:t>
      </w:r>
      <w:r w:rsidRPr="00EB64F9">
        <w:rPr>
          <w:rFonts w:ascii="Calibri" w:hAnsi="Calibri"/>
          <w:b w:val="0"/>
          <w:bCs w:val="0"/>
          <w:i w:val="0"/>
          <w:iCs w:val="0"/>
          <w:szCs w:val="22"/>
        </w:rPr>
        <w:t>Jeżeli nie jest to wyraźnie ograniczone SIWZ, przedmiot prac obejmuje dostarczenie wszystkich materiałów i urządzeń oraz realizację wszystkich robót</w:t>
      </w:r>
      <w:r w:rsidR="00EB64F9" w:rsidRPr="00EB64F9">
        <w:rPr>
          <w:rFonts w:ascii="Calibri" w:hAnsi="Calibri"/>
          <w:b w:val="0"/>
          <w:bCs w:val="0"/>
          <w:i w:val="0"/>
          <w:iCs w:val="0"/>
          <w:szCs w:val="22"/>
        </w:rPr>
        <w:t xml:space="preserve"> </w:t>
      </w:r>
      <w:r w:rsidRPr="00EB64F9">
        <w:rPr>
          <w:rFonts w:ascii="Calibri" w:hAnsi="Calibri"/>
          <w:b w:val="0"/>
          <w:bCs w:val="0"/>
          <w:i w:val="0"/>
          <w:iCs w:val="0"/>
          <w:szCs w:val="22"/>
        </w:rPr>
        <w:t xml:space="preserve">i innych usług niezbędnych do zakupu, dostarczenia, wybudowania, zainstalowania i uruchomienia zgodnie </w:t>
      </w:r>
      <w:r w:rsidR="000327E1" w:rsidRPr="00EB64F9">
        <w:rPr>
          <w:rFonts w:ascii="Calibri" w:hAnsi="Calibri"/>
          <w:b w:val="0"/>
          <w:bCs w:val="0"/>
          <w:i w:val="0"/>
          <w:iCs w:val="0"/>
          <w:szCs w:val="22"/>
        </w:rPr>
        <w:br/>
      </w:r>
      <w:r w:rsidRPr="00EB64F9">
        <w:rPr>
          <w:rFonts w:ascii="Calibri" w:hAnsi="Calibri"/>
          <w:b w:val="0"/>
          <w:bCs w:val="0"/>
          <w:i w:val="0"/>
          <w:iCs w:val="0"/>
          <w:szCs w:val="22"/>
        </w:rPr>
        <w:t>z planami, projektami, procedurami, warunkami, przepisami i wszelkimi innymi dokumentami określonymi w SIWZ</w:t>
      </w:r>
      <w:r w:rsidR="00EB64F9" w:rsidRPr="00EB64F9">
        <w:rPr>
          <w:rFonts w:ascii="Calibri" w:hAnsi="Calibri"/>
          <w:b w:val="0"/>
          <w:bCs w:val="0"/>
          <w:i w:val="0"/>
          <w:iCs w:val="0"/>
          <w:szCs w:val="22"/>
        </w:rPr>
        <w:t xml:space="preserve"> </w:t>
      </w:r>
      <w:r w:rsidRPr="00EB64F9">
        <w:rPr>
          <w:rFonts w:ascii="Calibri" w:hAnsi="Calibri"/>
          <w:b w:val="0"/>
          <w:bCs w:val="0"/>
          <w:i w:val="0"/>
          <w:iCs w:val="0"/>
          <w:szCs w:val="22"/>
        </w:rPr>
        <w:t>oraz zasadami najnowszej wiedzy technicznej a w szczególności zapewnienie usług inżynierskich i nadzoru, siły roboczej, materiałów, części zamiennych urządzeń i akcesoriów, urządzeń tymczasowych, urządzeń i materiałów budowlanych, materiałów tymczasowych, konstrukcji i obiektów, transportu i składowania</w:t>
      </w:r>
      <w:r w:rsidR="006C1C68">
        <w:rPr>
          <w:rFonts w:ascii="Calibri" w:hAnsi="Calibri"/>
          <w:b w:val="0"/>
          <w:bCs w:val="0"/>
          <w:i w:val="0"/>
          <w:iCs w:val="0"/>
          <w:szCs w:val="22"/>
        </w:rPr>
        <w:t xml:space="preserve"> </w:t>
      </w:r>
      <w:r w:rsidR="006C1C68" w:rsidRPr="006C1C68">
        <w:rPr>
          <w:rFonts w:ascii="Calibri" w:hAnsi="Calibri"/>
          <w:b w:val="0"/>
          <w:bCs w:val="0"/>
          <w:i w:val="0"/>
          <w:iCs w:val="0"/>
          <w:color w:val="000000" w:themeColor="text1"/>
          <w:spacing w:val="-2"/>
        </w:rPr>
        <w:t>(dalej nazywane jako: „Prace”)</w:t>
      </w:r>
      <w:r w:rsidRPr="006C1C68">
        <w:rPr>
          <w:rFonts w:ascii="Calibri" w:hAnsi="Calibri"/>
          <w:b w:val="0"/>
          <w:bCs w:val="0"/>
          <w:i w:val="0"/>
          <w:iCs w:val="0"/>
          <w:szCs w:val="22"/>
        </w:rPr>
        <w:t>.</w:t>
      </w:r>
    </w:p>
    <w:p w14:paraId="1FDAFE20" w14:textId="77777777" w:rsidR="002A50CF" w:rsidRDefault="002A50CF" w:rsidP="00D36BA1">
      <w:pPr>
        <w:spacing w:after="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03102CC0" w14:textId="200F19E8" w:rsidR="00D36BA1" w:rsidRPr="00D36BA1" w:rsidRDefault="002A50CF" w:rsidP="004C63DD">
      <w:pPr>
        <w:spacing w:after="0"/>
        <w:ind w:left="284" w:hanging="284"/>
        <w:rPr>
          <w:rFonts w:ascii="Calibri" w:hAnsi="Calibri"/>
          <w:i w:val="0"/>
          <w:iCs w:val="0"/>
        </w:rPr>
      </w:pPr>
      <w:r>
        <w:rPr>
          <w:rFonts w:ascii="Calibri" w:hAnsi="Calibri"/>
          <w:i w:val="0"/>
          <w:iCs w:val="0"/>
        </w:rPr>
        <w:t>4</w:t>
      </w:r>
      <w:r w:rsidR="00D36BA1">
        <w:rPr>
          <w:rFonts w:ascii="Calibri" w:hAnsi="Calibri"/>
          <w:i w:val="0"/>
          <w:iCs w:val="0"/>
        </w:rPr>
        <w:t>.</w:t>
      </w:r>
      <w:r w:rsidR="00D36BA1" w:rsidRPr="00D36BA1">
        <w:rPr>
          <w:rFonts w:ascii="Calibri" w:hAnsi="Calibri"/>
          <w:i w:val="0"/>
          <w:iCs w:val="0"/>
        </w:rPr>
        <w:t xml:space="preserve"> </w:t>
      </w:r>
      <w:r w:rsidR="00F13E08">
        <w:rPr>
          <w:rFonts w:ascii="Calibri" w:hAnsi="Calibri"/>
          <w:i w:val="0"/>
          <w:iCs w:val="0"/>
        </w:rPr>
        <w:t>Miejsce i t</w:t>
      </w:r>
      <w:r w:rsidR="00D36BA1" w:rsidRPr="00D36BA1">
        <w:rPr>
          <w:rFonts w:ascii="Calibri" w:hAnsi="Calibri"/>
          <w:i w:val="0"/>
          <w:iCs w:val="0"/>
        </w:rPr>
        <w:t xml:space="preserve">ermin </w:t>
      </w:r>
      <w:r>
        <w:rPr>
          <w:rFonts w:ascii="Calibri" w:hAnsi="Calibri"/>
          <w:i w:val="0"/>
          <w:iCs w:val="0"/>
        </w:rPr>
        <w:t>wykonania zamówienia</w:t>
      </w:r>
    </w:p>
    <w:p w14:paraId="3BFD1607" w14:textId="6ABE85E2" w:rsidR="00F13E08" w:rsidRDefault="00F13E08" w:rsidP="00F13E08">
      <w:pPr>
        <w:spacing w:after="0"/>
        <w:contextualSpacing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Miejsce realizacji zamówienia – działki o </w:t>
      </w:r>
      <w:r w:rsidRPr="00E17C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nr 4/62, 4/64 oraz 4/66</w:t>
      </w:r>
      <w:r w:rsidR="00D057BB" w:rsidRPr="00E17C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położon</w:t>
      </w:r>
      <w:r w:rsidR="002937D1" w:rsidRPr="00E17C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</w:t>
      </w:r>
      <w:r w:rsidR="00D057BB" w:rsidRPr="00E17C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057B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Zębcu. </w:t>
      </w:r>
    </w:p>
    <w:p w14:paraId="5E76A925" w14:textId="5BC4F4EF" w:rsidR="002A50CF" w:rsidRDefault="00F13E08" w:rsidP="003D31F8">
      <w:pPr>
        <w:spacing w:after="0"/>
        <w:contextualSpacing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Termin realizacji:</w:t>
      </w:r>
      <w:r w:rsid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 36 miesięcy.</w:t>
      </w:r>
    </w:p>
    <w:p w14:paraId="0EBE11BA" w14:textId="77777777" w:rsidR="009125E5" w:rsidRDefault="009125E5" w:rsidP="003D31F8">
      <w:p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3DFAB403" w14:textId="5D011CE3" w:rsidR="00D057BB" w:rsidRDefault="00D057BB" w:rsidP="003D31F8">
      <w:p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>Zamawiający dopuszcza wcześniejsze zakończenie realizacji umowy</w:t>
      </w:r>
      <w:r w:rsidR="00FE5B3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</w:t>
      </w:r>
      <w:r w:rsidR="00FB0A3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oczekuje</w:t>
      </w:r>
      <w:r w:rsidR="00FE5B3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 tym zakresie</w:t>
      </w:r>
      <w:r w:rsidR="00FB0A3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propozycji od Wykonawcy</w:t>
      </w:r>
      <w:r w:rsidR="00F51DD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8EBEEDD" w14:textId="7D3A56E1" w:rsidR="00D057BB" w:rsidRDefault="00F13E08" w:rsidP="004C63DD">
      <w:pPr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i w:val="0"/>
          <w:iCs w:val="0"/>
          <w:szCs w:val="22"/>
        </w:rPr>
        <w:t>5. Okres związania z ofertą</w:t>
      </w:r>
    </w:p>
    <w:p w14:paraId="1FF7C543" w14:textId="6D8FD507" w:rsidR="002A50CF" w:rsidRPr="00D057BB" w:rsidRDefault="00D057BB" w:rsidP="003D31F8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Wykonawcy pozostają związani złożoną przez siebie </w:t>
      </w:r>
      <w:r w:rsidRPr="00486F1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ofertą </w:t>
      </w:r>
      <w:r w:rsidRPr="00486F16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do </w:t>
      </w:r>
      <w:r w:rsidR="009C6072" w:rsidRPr="00486F16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dnia </w:t>
      </w:r>
      <w:r w:rsidR="00DF4A5D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3</w:t>
      </w:r>
      <w:r w:rsidR="009C6072" w:rsidRPr="00486F16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1 </w:t>
      </w:r>
      <w:r w:rsidR="000327E1" w:rsidRPr="00486F16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października</w:t>
      </w:r>
      <w:r w:rsidR="009C6072" w:rsidRPr="00486F16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486F16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2025 </w:t>
      </w:r>
      <w:r w:rsidRPr="00486F1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r.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2A50CF" w:rsidRPr="00E34C5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Zamawiający może samodzielnie przedłużyć termin związania ofertą, co</w:t>
      </w:r>
      <w:r w:rsidR="00E4202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2A50CF" w:rsidRPr="00E34C5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najmniej na 7 dni przed upływem terminu związania ofertą</w:t>
      </w:r>
      <w:r w:rsidR="00DF4A5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="002A50CF" w:rsidRPr="00E34C5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 oznaczony okres, nie dłuższy jednak niż 30 dni.</w:t>
      </w:r>
    </w:p>
    <w:p w14:paraId="2800755F" w14:textId="44DEA8A9" w:rsidR="00F925A6" w:rsidRPr="00AD7329" w:rsidRDefault="00F925A6" w:rsidP="00375315">
      <w:pPr>
        <w:pStyle w:val="Nagwek1"/>
      </w:pPr>
      <w:r w:rsidRPr="00AD7329">
        <w:t>6. Opis warunków udziału w postępowaniu oraz sposobu dokonywania oceny ich spełniania</w:t>
      </w:r>
    </w:p>
    <w:p w14:paraId="4F2B7644" w14:textId="4BFFCB76" w:rsidR="00F925A6" w:rsidRPr="00BA3A61" w:rsidRDefault="00F925A6" w:rsidP="003D31F8">
      <w:pPr>
        <w:spacing w:after="0"/>
      </w:pPr>
      <w:r w:rsidRPr="00BA3A61">
        <w:rPr>
          <w:rFonts w:asciiTheme="minorHAnsi" w:hAnsiTheme="minorHAnsi" w:cstheme="minorHAnsi"/>
          <w:i w:val="0"/>
          <w:iCs w:val="0"/>
          <w:szCs w:val="22"/>
        </w:rPr>
        <w:t>6.1. Sytuacja ekonomiczna i finansowa</w:t>
      </w:r>
    </w:p>
    <w:p w14:paraId="34A3869B" w14:textId="77777777" w:rsidR="00F925A6" w:rsidRPr="00BA3A61" w:rsidRDefault="00F925A6">
      <w:pPr>
        <w:pStyle w:val="Akapitzlist"/>
        <w:numPr>
          <w:ilvl w:val="0"/>
          <w:numId w:val="2"/>
        </w:numPr>
        <w:spacing w:before="320" w:after="120" w:line="276" w:lineRule="auto"/>
        <w:contextualSpacing w:val="0"/>
        <w:rPr>
          <w:rStyle w:val="Wyrnieniedelikatne"/>
          <w:rFonts w:asciiTheme="minorHAnsi" w:hAnsiTheme="minorHAnsi" w:cstheme="minorHAnsi"/>
          <w:vanish/>
          <w:color w:val="auto"/>
          <w:szCs w:val="22"/>
        </w:rPr>
      </w:pPr>
    </w:p>
    <w:p w14:paraId="006FB647" w14:textId="77777777" w:rsidR="00F925A6" w:rsidRPr="00BA3A61" w:rsidRDefault="00F925A6">
      <w:pPr>
        <w:pStyle w:val="Akapitzlist"/>
        <w:numPr>
          <w:ilvl w:val="0"/>
          <w:numId w:val="2"/>
        </w:numPr>
        <w:spacing w:before="320" w:after="120" w:line="276" w:lineRule="auto"/>
        <w:contextualSpacing w:val="0"/>
        <w:rPr>
          <w:rStyle w:val="Wyrnieniedelikatne"/>
          <w:rFonts w:asciiTheme="minorHAnsi" w:hAnsiTheme="minorHAnsi" w:cstheme="minorHAnsi"/>
          <w:vanish/>
          <w:color w:val="auto"/>
          <w:szCs w:val="22"/>
        </w:rPr>
      </w:pPr>
    </w:p>
    <w:p w14:paraId="58B061F9" w14:textId="77777777" w:rsidR="00F925A6" w:rsidRPr="00BA3A61" w:rsidRDefault="00F925A6">
      <w:pPr>
        <w:pStyle w:val="Akapitzlist"/>
        <w:numPr>
          <w:ilvl w:val="0"/>
          <w:numId w:val="2"/>
        </w:numPr>
        <w:spacing w:before="320" w:after="120" w:line="276" w:lineRule="auto"/>
        <w:contextualSpacing w:val="0"/>
        <w:rPr>
          <w:rStyle w:val="Wyrnieniedelikatne"/>
          <w:rFonts w:asciiTheme="minorHAnsi" w:hAnsiTheme="minorHAnsi" w:cstheme="minorHAnsi"/>
          <w:vanish/>
          <w:color w:val="auto"/>
          <w:szCs w:val="22"/>
        </w:rPr>
      </w:pPr>
    </w:p>
    <w:p w14:paraId="01AB7B0C" w14:textId="77777777" w:rsidR="00F925A6" w:rsidRPr="00BA3A61" w:rsidRDefault="00F925A6">
      <w:pPr>
        <w:pStyle w:val="Akapitzlist"/>
        <w:numPr>
          <w:ilvl w:val="0"/>
          <w:numId w:val="2"/>
        </w:numPr>
        <w:spacing w:before="320" w:after="120" w:line="276" w:lineRule="auto"/>
        <w:contextualSpacing w:val="0"/>
        <w:rPr>
          <w:rStyle w:val="Wyrnieniedelikatne"/>
          <w:rFonts w:asciiTheme="minorHAnsi" w:hAnsiTheme="minorHAnsi" w:cstheme="minorHAnsi"/>
          <w:vanish/>
          <w:color w:val="auto"/>
          <w:szCs w:val="22"/>
        </w:rPr>
      </w:pPr>
    </w:p>
    <w:p w14:paraId="2A9C19B5" w14:textId="77777777" w:rsidR="00F925A6" w:rsidRPr="00BA3A61" w:rsidRDefault="00F925A6">
      <w:pPr>
        <w:pStyle w:val="Akapitzlist"/>
        <w:numPr>
          <w:ilvl w:val="0"/>
          <w:numId w:val="2"/>
        </w:numPr>
        <w:spacing w:before="320" w:after="120" w:line="276" w:lineRule="auto"/>
        <w:contextualSpacing w:val="0"/>
        <w:rPr>
          <w:rStyle w:val="Wyrnieniedelikatne"/>
          <w:rFonts w:asciiTheme="minorHAnsi" w:hAnsiTheme="minorHAnsi" w:cstheme="minorHAnsi"/>
          <w:vanish/>
          <w:color w:val="auto"/>
          <w:szCs w:val="22"/>
        </w:rPr>
      </w:pPr>
    </w:p>
    <w:p w14:paraId="3F22C2BC" w14:textId="6AA0BAF8" w:rsidR="00F925A6" w:rsidRPr="00BA3A61" w:rsidRDefault="00F925A6" w:rsidP="003D31F8">
      <w:pPr>
        <w:pStyle w:val="Akapitzlist"/>
        <w:numPr>
          <w:ilvl w:val="0"/>
          <w:numId w:val="0"/>
        </w:numPr>
        <w:spacing w:before="0" w:after="0" w:line="276" w:lineRule="auto"/>
        <w:contextualSpacing w:val="0"/>
        <w:rPr>
          <w:rStyle w:val="Wyrnieniedelikatne"/>
          <w:rFonts w:asciiTheme="minorHAnsi" w:hAnsiTheme="minorHAnsi" w:cstheme="minorHAnsi"/>
          <w:b w:val="0"/>
          <w:bCs w:val="0"/>
          <w:i/>
          <w:iCs/>
          <w:color w:val="auto"/>
          <w:szCs w:val="22"/>
        </w:rPr>
      </w:pPr>
      <w:r w:rsidRPr="00BA3A61">
        <w:rPr>
          <w:rStyle w:val="Wyrnieniedelikatne"/>
          <w:rFonts w:asciiTheme="minorHAnsi" w:hAnsiTheme="minorHAnsi" w:cstheme="minorHAnsi"/>
          <w:b w:val="0"/>
          <w:bCs w:val="0"/>
          <w:color w:val="auto"/>
          <w:szCs w:val="22"/>
        </w:rPr>
        <w:t xml:space="preserve">O udzielenie zamówienia mogą ubiegać się </w:t>
      </w:r>
      <w:r w:rsidR="00ED259E" w:rsidRPr="00BA3A61">
        <w:rPr>
          <w:rStyle w:val="Wyrnieniedelikatne"/>
          <w:rFonts w:asciiTheme="minorHAnsi" w:hAnsiTheme="minorHAnsi" w:cstheme="minorHAnsi"/>
          <w:b w:val="0"/>
          <w:bCs w:val="0"/>
          <w:color w:val="auto"/>
          <w:szCs w:val="22"/>
        </w:rPr>
        <w:t>Wykonawcy,</w:t>
      </w:r>
      <w:r w:rsidRPr="00BA3A61">
        <w:rPr>
          <w:rStyle w:val="Wyrnieniedelikatne"/>
          <w:rFonts w:asciiTheme="minorHAnsi" w:hAnsiTheme="minorHAnsi" w:cstheme="minorHAnsi"/>
          <w:b w:val="0"/>
          <w:bCs w:val="0"/>
          <w:color w:val="auto"/>
          <w:szCs w:val="22"/>
        </w:rPr>
        <w:t xml:space="preserve"> którzy:</w:t>
      </w:r>
    </w:p>
    <w:p w14:paraId="339574E6" w14:textId="21E9618F" w:rsidR="00F925A6" w:rsidRPr="00215255" w:rsidRDefault="00F925A6" w:rsidP="00D8308E">
      <w:pPr>
        <w:pStyle w:val="Akapitzlist"/>
        <w:numPr>
          <w:ilvl w:val="0"/>
          <w:numId w:val="7"/>
        </w:numPr>
        <w:spacing w:after="200" w:line="276" w:lineRule="auto"/>
        <w:ind w:left="714" w:hanging="35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posiadają środki finansowe lub zdolność kredytową w wysokości co najmniej </w:t>
      </w:r>
      <w:r w:rsidR="000327E1"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10</w:t>
      </w: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000 000 zł (słownie: </w:t>
      </w:r>
      <w:r w:rsidR="005B302D"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dziesięć</w:t>
      </w: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milion</w:t>
      </w:r>
      <w:r w:rsidR="005B302D"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ów</w:t>
      </w: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złotych), </w:t>
      </w:r>
    </w:p>
    <w:p w14:paraId="70DB47D9" w14:textId="574EC5D9" w:rsidR="00AD7329" w:rsidRPr="00215255" w:rsidRDefault="00F925A6" w:rsidP="00D8308E">
      <w:pPr>
        <w:pStyle w:val="Akapitzlist"/>
        <w:numPr>
          <w:ilvl w:val="0"/>
          <w:numId w:val="7"/>
        </w:numPr>
        <w:spacing w:after="200" w:line="276" w:lineRule="auto"/>
        <w:ind w:left="714" w:hanging="35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są ubezpieczeni od odpowiedzialności cywilnej w zakresie prowadzonej działalności gospodarczej związanej z przedmiotem zamówienia, przy czym kwota ubezpieczenia jest nie mniejsza niż </w:t>
      </w:r>
      <w:r w:rsidR="000514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5</w:t>
      </w: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 000 000 zł (słownie: </w:t>
      </w:r>
      <w:r w:rsidR="000514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pięć</w:t>
      </w: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milion</w:t>
      </w:r>
      <w:r w:rsidR="000514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ów </w:t>
      </w:r>
      <w:r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złotych</w:t>
      </w:r>
      <w:r w:rsidR="00B83D07" w:rsidRPr="0021525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)</w:t>
      </w:r>
      <w:r w:rsidR="002A110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257176DB" w14:textId="77777777" w:rsidR="00C12B33" w:rsidRPr="003D31F8" w:rsidRDefault="00C12B33" w:rsidP="00C12B33">
      <w:pPr>
        <w:pStyle w:val="Akapitzlist"/>
        <w:numPr>
          <w:ilvl w:val="0"/>
          <w:numId w:val="0"/>
        </w:numPr>
        <w:spacing w:after="200" w:line="276" w:lineRule="auto"/>
        <w:ind w:left="71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46D9C925" w14:textId="77777777" w:rsidR="00AD7329" w:rsidRPr="003D31F8" w:rsidRDefault="00F925A6" w:rsidP="0051497D">
      <w:pPr>
        <w:pStyle w:val="Akapitzlist"/>
        <w:numPr>
          <w:ilvl w:val="1"/>
          <w:numId w:val="18"/>
        </w:numPr>
        <w:spacing w:line="276" w:lineRule="auto"/>
        <w:rPr>
          <w:rStyle w:val="Wyrnieniedelikatne"/>
          <w:rFonts w:asciiTheme="minorHAnsi" w:hAnsiTheme="minorHAnsi" w:cstheme="minorHAnsi"/>
          <w:b w:val="0"/>
          <w:bCs w:val="0"/>
          <w:color w:val="auto"/>
          <w:szCs w:val="22"/>
        </w:rPr>
      </w:pPr>
      <w:r w:rsidRPr="003D31F8">
        <w:rPr>
          <w:rStyle w:val="Wyrnieniedelikatne"/>
          <w:rFonts w:asciiTheme="minorHAnsi" w:hAnsiTheme="minorHAnsi" w:cstheme="minorHAnsi"/>
          <w:color w:val="auto"/>
          <w:szCs w:val="22"/>
        </w:rPr>
        <w:t>Zdolność techniczna lub zawodowa</w:t>
      </w:r>
    </w:p>
    <w:p w14:paraId="765615DE" w14:textId="6613291E" w:rsidR="00F925A6" w:rsidRPr="003D31F8" w:rsidRDefault="00F925A6" w:rsidP="0051497D">
      <w:pPr>
        <w:pStyle w:val="Akapitzlist"/>
        <w:numPr>
          <w:ilvl w:val="0"/>
          <w:numId w:val="51"/>
        </w:numPr>
        <w:spacing w:line="276" w:lineRule="auto"/>
        <w:ind w:left="284" w:hanging="284"/>
        <w:rPr>
          <w:rStyle w:val="Wyrnieniedelikatne"/>
          <w:rFonts w:asciiTheme="minorHAnsi" w:hAnsiTheme="minorHAnsi" w:cstheme="minorHAnsi"/>
          <w:b w:val="0"/>
          <w:bCs w:val="0"/>
          <w:i/>
          <w:iCs/>
          <w:color w:val="auto"/>
          <w:szCs w:val="22"/>
        </w:rPr>
      </w:pPr>
      <w:r w:rsidRPr="004D74C9">
        <w:rPr>
          <w:rStyle w:val="Wyrnieniedelikatne"/>
          <w:rFonts w:asciiTheme="minorHAnsi" w:hAnsiTheme="minorHAnsi" w:cstheme="minorHAnsi"/>
          <w:b w:val="0"/>
          <w:bCs w:val="0"/>
          <w:color w:val="auto"/>
        </w:rPr>
        <w:t>O udzielenie zamówienia mogą ubiegać się Wykonawcy, którzy wykażą, że:</w:t>
      </w:r>
    </w:p>
    <w:p w14:paraId="5F91CEEC" w14:textId="15DADAAA" w:rsidR="00F925A6" w:rsidRPr="00E858D0" w:rsidRDefault="00AD7329" w:rsidP="00D8308E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</w:t>
      </w:r>
      <w:r w:rsidR="00F925A6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ysponują</w:t>
      </w:r>
      <w:r w:rsidR="00F925A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lub będą dysponować</w:t>
      </w:r>
      <w:r w:rsidR="00F925A6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osobami zdolnymi do realizacji zamówienia, </w:t>
      </w:r>
      <w:r w:rsidR="00FA60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m.in</w:t>
      </w:r>
      <w:r w:rsidR="00F925A6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.:</w:t>
      </w:r>
    </w:p>
    <w:p w14:paraId="77BC1583" w14:textId="464DB7AE" w:rsidR="00F925A6" w:rsidRPr="00E858D0" w:rsidRDefault="00F925A6" w:rsidP="00D8308E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kierownikiem budowy posiadającym uprawnienia budowlane do kierowania robotami </w:t>
      </w:r>
      <w:r w:rsidR="00ED259E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budowlanymi </w:t>
      </w:r>
      <w:r w:rsidR="00ED259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w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specjalności konstrukcyjno-budowlanej bez ograniczeń,</w:t>
      </w:r>
    </w:p>
    <w:p w14:paraId="0592445F" w14:textId="03350858" w:rsidR="00F925A6" w:rsidRPr="00E858D0" w:rsidRDefault="00F925A6" w:rsidP="00D8308E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kierownikiem robót posiadającym uprawnienia do kierowania robotami </w:t>
      </w:r>
      <w:r w:rsidR="00FA60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zakresie instalacji i urządzeń elektrycznych i elektroenergetycznych bez ograniczeń,</w:t>
      </w:r>
    </w:p>
    <w:p w14:paraId="575594B3" w14:textId="7621CD60" w:rsidR="00F925A6" w:rsidRPr="00E858D0" w:rsidRDefault="00F925A6" w:rsidP="00D8308E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projektantem posiadającym uprawnienia do projektowania bez ograniczeń w specjalności konstrukcyjno</w:t>
      </w:r>
      <w:r w:rsid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-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budowlanej,</w:t>
      </w:r>
    </w:p>
    <w:p w14:paraId="09368CF8" w14:textId="3D5BF917" w:rsidR="00F925A6" w:rsidRDefault="00F925A6" w:rsidP="00D8308E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projektantem posiadającym uprawnienia do projektowania bez ograniczeń w zakresie sieci, instalacji </w:t>
      </w:r>
      <w:r w:rsidR="000F3C3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        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urządzeń elektrycznych i elektroenergetycznych,</w:t>
      </w:r>
    </w:p>
    <w:p w14:paraId="6ACFF42F" w14:textId="2D1E3AAC" w:rsidR="00E21911" w:rsidRDefault="007F5FCE" w:rsidP="00E2191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dysponują </w:t>
      </w:r>
      <w:r w:rsidR="002A3576" w:rsidRPr="001113E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wiedzą i doświadczeniem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realizacji </w:t>
      </w:r>
      <w:r w:rsidR="002A357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podobnych inwestycji, tj. w sposób należyty wykonali w przes</w:t>
      </w:r>
      <w:r w:rsidR="00DE19F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2A357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łości minimum </w:t>
      </w:r>
      <w:r w:rsidR="002A3576">
        <w:rPr>
          <w:rFonts w:asciiTheme="minorHAnsi" w:hAnsiTheme="minorHAnsi" w:cstheme="minorHAnsi"/>
          <w:i w:val="0"/>
          <w:iCs w:val="0"/>
          <w:szCs w:val="22"/>
        </w:rPr>
        <w:t>5 inwestycji</w:t>
      </w:r>
      <w:r w:rsidR="002A357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B2F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 podobnej skali</w:t>
      </w:r>
      <w:r w:rsidR="007B353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r w:rsidR="00DB2F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zakresie rzeczowym i finansowym</w:t>
      </w:r>
      <w:r w:rsidR="007B353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CCABAB7" w14:textId="030B8119" w:rsidR="00E21911" w:rsidRPr="00E21911" w:rsidRDefault="00D729CF" w:rsidP="0051497D">
      <w:pPr>
        <w:pStyle w:val="Akapitzlist"/>
        <w:numPr>
          <w:ilvl w:val="0"/>
          <w:numId w:val="51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30411">
        <w:rPr>
          <w:rFonts w:ascii="Calibri" w:hAnsi="Calibri"/>
          <w:b w:val="0"/>
          <w:bCs w:val="0"/>
          <w:i w:val="0"/>
          <w:iCs w:val="0"/>
        </w:rPr>
        <w:t>W</w:t>
      </w:r>
      <w:r w:rsidR="00F925A6" w:rsidRPr="00C30411">
        <w:rPr>
          <w:rFonts w:ascii="Calibri" w:hAnsi="Calibri"/>
          <w:b w:val="0"/>
          <w:bCs w:val="0"/>
          <w:i w:val="0"/>
          <w:iCs w:val="0"/>
        </w:rPr>
        <w:t>ykonawca może w celu potwierdzenia spełnienia warunków udziału w postępowaniu polegać na zdolnościach technicznych lub zawodowych lub sytuacji finansowej lub ekonomicznej innych podmiotów lub osób, niezależnie od charakteru prawnego łączących go z nim stosunków prawnych</w:t>
      </w:r>
      <w:r w:rsidR="002A3576" w:rsidRPr="00E21911">
        <w:rPr>
          <w:rFonts w:ascii="Calibri" w:hAnsi="Calibri"/>
          <w:b w:val="0"/>
          <w:bCs w:val="0"/>
          <w:i w:val="0"/>
          <w:iCs w:val="0"/>
        </w:rPr>
        <w:t>.</w:t>
      </w:r>
    </w:p>
    <w:p w14:paraId="3E06DBAA" w14:textId="77777777" w:rsidR="004D768D" w:rsidRPr="004D768D" w:rsidRDefault="002A3576" w:rsidP="0051497D">
      <w:pPr>
        <w:pStyle w:val="Akapitzlist"/>
        <w:numPr>
          <w:ilvl w:val="0"/>
          <w:numId w:val="51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21911">
        <w:rPr>
          <w:rFonts w:ascii="Calibri" w:hAnsi="Calibri"/>
          <w:b w:val="0"/>
          <w:bCs w:val="0"/>
          <w:i w:val="0"/>
          <w:iCs w:val="0"/>
        </w:rPr>
        <w:t>W</w:t>
      </w:r>
      <w:r w:rsidR="00F925A6" w:rsidRPr="00C30411">
        <w:rPr>
          <w:rFonts w:ascii="Calibri" w:hAnsi="Calibri"/>
          <w:b w:val="0"/>
          <w:bCs w:val="0"/>
          <w:i w:val="0"/>
          <w:iCs w:val="0"/>
        </w:rPr>
        <w:t xml:space="preserve"> odniesieniu do warunków dotyczących wykształcenia, kwalifikacji zawodowych lub doświadczenia, wykonawcy mogą polegać na zdolnościach innych podmiotów lub osób, jeśli podmioty te zrealizują </w:t>
      </w:r>
      <w:r w:rsidR="00C30411">
        <w:rPr>
          <w:rFonts w:ascii="Calibri" w:hAnsi="Calibri"/>
          <w:b w:val="0"/>
          <w:bCs w:val="0"/>
          <w:i w:val="0"/>
          <w:iCs w:val="0"/>
        </w:rPr>
        <w:t xml:space="preserve">część </w:t>
      </w:r>
      <w:r w:rsidR="00430D41" w:rsidRPr="00E21911">
        <w:rPr>
          <w:rFonts w:ascii="Calibri" w:hAnsi="Calibri"/>
          <w:b w:val="0"/>
          <w:bCs w:val="0"/>
          <w:i w:val="0"/>
          <w:iCs w:val="0"/>
        </w:rPr>
        <w:t>prac</w:t>
      </w:r>
      <w:r w:rsidR="00F925A6" w:rsidRPr="00C30411">
        <w:rPr>
          <w:rFonts w:ascii="Calibri" w:hAnsi="Calibri"/>
          <w:b w:val="0"/>
          <w:bCs w:val="0"/>
          <w:i w:val="0"/>
          <w:iCs w:val="0"/>
        </w:rPr>
        <w:t>, do realizacji których te zdolności są wymagane</w:t>
      </w:r>
      <w:r w:rsidRPr="00E21911">
        <w:rPr>
          <w:rFonts w:ascii="Calibri" w:hAnsi="Calibri"/>
          <w:b w:val="0"/>
          <w:bCs w:val="0"/>
          <w:i w:val="0"/>
          <w:iCs w:val="0"/>
        </w:rPr>
        <w:t>.</w:t>
      </w:r>
    </w:p>
    <w:p w14:paraId="502E5BF9" w14:textId="59DE3E3F" w:rsidR="00F925A6" w:rsidRDefault="00D729CF" w:rsidP="0051497D">
      <w:pPr>
        <w:pStyle w:val="Akapitzlist"/>
        <w:numPr>
          <w:ilvl w:val="0"/>
          <w:numId w:val="51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D768D">
        <w:rPr>
          <w:rFonts w:ascii="Calibri" w:hAnsi="Calibri"/>
          <w:b w:val="0"/>
          <w:bCs w:val="0"/>
          <w:i w:val="0"/>
          <w:iCs w:val="0"/>
        </w:rPr>
        <w:t>W</w:t>
      </w:r>
      <w:r w:rsidR="00F925A6" w:rsidRPr="004D768D">
        <w:rPr>
          <w:rFonts w:ascii="Calibri" w:hAnsi="Calibri"/>
          <w:b w:val="0"/>
          <w:bCs w:val="0"/>
          <w:i w:val="0"/>
          <w:iCs w:val="0"/>
        </w:rPr>
        <w:t>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  <w:r w:rsidR="00396183" w:rsidRPr="004D768D">
        <w:rPr>
          <w:rFonts w:ascii="Calibri" w:hAnsi="Calibri"/>
          <w:b w:val="0"/>
          <w:bCs w:val="0"/>
          <w:i w:val="0"/>
          <w:iCs w:val="0"/>
        </w:rPr>
        <w:t xml:space="preserve"> W takim przypadku wymaga się przedstawienia stosownego oświadczenia o przyjęciu solidarnej odpowiedzialności</w:t>
      </w:r>
      <w:r w:rsidR="00396183" w:rsidRPr="004D768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302FAD3A" w14:textId="77777777" w:rsidR="004D768D" w:rsidRPr="004D768D" w:rsidRDefault="004D768D" w:rsidP="004D768D">
      <w:pPr>
        <w:pStyle w:val="Akapitzlist"/>
        <w:numPr>
          <w:ilvl w:val="0"/>
          <w:numId w:val="0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10C49320" w14:textId="4621A8A5" w:rsidR="004D768D" w:rsidRPr="00A64857" w:rsidRDefault="00A64857" w:rsidP="0051497D">
      <w:pPr>
        <w:pStyle w:val="Akapitzlist"/>
        <w:numPr>
          <w:ilvl w:val="1"/>
          <w:numId w:val="18"/>
        </w:numPr>
        <w:rPr>
          <w:rFonts w:asciiTheme="minorHAnsi" w:hAnsiTheme="minorHAnsi" w:cstheme="minorHAnsi"/>
          <w:i w:val="0"/>
          <w:iCs w:val="0"/>
          <w:szCs w:val="22"/>
        </w:rPr>
      </w:pPr>
      <w:r w:rsidRPr="00A64857">
        <w:rPr>
          <w:rFonts w:asciiTheme="minorHAnsi" w:hAnsiTheme="minorHAnsi" w:cstheme="minorHAnsi"/>
          <w:i w:val="0"/>
          <w:iCs w:val="0"/>
          <w:szCs w:val="22"/>
        </w:rPr>
        <w:t xml:space="preserve"> Sposób udokumentowania spełnienia warunków z pkt 6.1 i 6.2. </w:t>
      </w:r>
    </w:p>
    <w:p w14:paraId="6270C962" w14:textId="17E4FAC5" w:rsidR="00923499" w:rsidRDefault="00B421FF" w:rsidP="0051497D">
      <w:pPr>
        <w:pStyle w:val="Akapitzlist"/>
        <w:numPr>
          <w:ilvl w:val="0"/>
          <w:numId w:val="52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D768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celu potwierdzenia spełniania przez wykonawcę </w:t>
      </w:r>
      <w:r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warunku, o którym mowa w 6.1.</w:t>
      </w:r>
      <w:r w:rsidR="00A64857"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lit.</w:t>
      </w:r>
      <w:r w:rsidR="00A64857"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 powyżej,</w:t>
      </w:r>
      <w:r w:rsidRPr="004D768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Wykonawca złoży</w:t>
      </w:r>
      <w:r w:rsid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informacj</w:t>
      </w:r>
      <w:r w:rsidR="00891BA8"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ę</w:t>
      </w:r>
      <w:r w:rsidR="004C63D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</w:t>
      </w:r>
      <w:r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banku lub spółdzielczej kasy oszczędnościowo-kredytowej potwierdzając</w:t>
      </w:r>
      <w:r w:rsidR="00A64857"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ą</w:t>
      </w:r>
      <w:r w:rsidRPr="00A6485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wysokość posiadanych środków finansowych lub zdolność kredytową wykonawcy, w okresie nie wcześniejszym niż 3 miesiące przed jej złożeniem.</w:t>
      </w:r>
    </w:p>
    <w:p w14:paraId="68F6DF2D" w14:textId="77777777" w:rsidR="00923499" w:rsidRDefault="00B421FF" w:rsidP="0051497D">
      <w:pPr>
        <w:pStyle w:val="Akapitzlist"/>
        <w:numPr>
          <w:ilvl w:val="0"/>
          <w:numId w:val="52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>W celu potwierdzenia spełniania przez wykonawcę warunku, o którym mowa w 6.1.</w:t>
      </w:r>
      <w:r w:rsidR="00923499"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lit.</w:t>
      </w:r>
      <w:r w:rsidR="00923499"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 powyżej, Wykonawca złoży</w:t>
      </w:r>
      <w:r w:rsid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dokument</w:t>
      </w:r>
      <w:r w:rsidR="00923499"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potwierdzając</w:t>
      </w:r>
      <w:r w:rsidR="00923499"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</w:t>
      </w: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że wykonawca jest ubezpieczony od odpowiedzialności cywilnej w zakresie prowadzonej działalności związanej z przedmiotem zamówienia ze wskazaniem sumy gwarancyjnej tego ubezpieczenia.</w:t>
      </w:r>
    </w:p>
    <w:p w14:paraId="74DE530F" w14:textId="77777777" w:rsidR="00546130" w:rsidRDefault="002A3576" w:rsidP="0051497D">
      <w:pPr>
        <w:pStyle w:val="Akapitzlist"/>
        <w:numPr>
          <w:ilvl w:val="0"/>
          <w:numId w:val="52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celu potwierdzenia spełniania przez wykonawcę warunku, o którym mowa w</w:t>
      </w:r>
      <w:r w:rsidR="00B421FF"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6.2.</w:t>
      </w:r>
      <w:r w:rsidR="00923499"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lit.</w:t>
      </w:r>
      <w:r w:rsidR="00965E4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B421FF"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</w:t>
      </w:r>
      <w:r w:rsidRPr="0092349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powyżej, Wykonawca złoży</w:t>
      </w:r>
      <w:r w:rsid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B2FFD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oświadczenie o dysponowaniu potencjałem osobowym</w:t>
      </w:r>
      <w:r w:rsidR="00B421FF" w:rsidRPr="00E2286F">
        <w:rPr>
          <w:rFonts w:asciiTheme="minorHAnsi" w:hAnsiTheme="minorHAnsi" w:cstheme="minorHAnsi"/>
          <w:i w:val="0"/>
          <w:iCs w:val="0"/>
          <w:szCs w:val="22"/>
        </w:rPr>
        <w:t>,</w:t>
      </w:r>
      <w:r w:rsidR="00B421FF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 szczególności </w:t>
      </w:r>
      <w:r w:rsidR="00DB2FFD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zakresie osób </w:t>
      </w:r>
      <w:r w:rsidR="00B421FF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odpowiedzialnych za </w:t>
      </w:r>
      <w:r w:rsidR="00965E4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wykonanie prac</w:t>
      </w:r>
      <w:r w:rsidR="00B421FF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lub </w:t>
      </w:r>
      <w:r w:rsidR="00965E4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ich </w:t>
      </w:r>
      <w:r w:rsidR="00B421FF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kierowanie</w:t>
      </w:r>
      <w:r w:rsidR="00965E4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="00B421FF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B421FF" w:rsidRPr="005817F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wraz z informacjami na temat ich kwalifikacji zawodowych, uprawnień, doświadczenia i wykształcenia niezbędnych do wykonania zamówienia publicznego,</w:t>
      </w:r>
      <w:r w:rsidR="00B421FF" w:rsidRPr="00E228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a także zakresu wykonywanych przez nie czynności oraz informacją o podstawie do dysponowania tymi osobami.</w:t>
      </w:r>
    </w:p>
    <w:p w14:paraId="244439BB" w14:textId="238B805B" w:rsidR="002A3576" w:rsidRPr="00546130" w:rsidRDefault="002A3576" w:rsidP="0051497D">
      <w:pPr>
        <w:pStyle w:val="Akapitzlist"/>
        <w:numPr>
          <w:ilvl w:val="0"/>
          <w:numId w:val="52"/>
        </w:numPr>
        <w:ind w:left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4613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celu potwierdzenia spełniania przez wykonawcę warunku, o którym mowa w </w:t>
      </w:r>
      <w:r w:rsidR="00B421FF" w:rsidRPr="0054613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6.2.</w:t>
      </w:r>
      <w:r w:rsidR="00546130" w:rsidRPr="0054613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54613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lit.</w:t>
      </w:r>
      <w:r w:rsidR="00546130" w:rsidRPr="0054613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B421FF" w:rsidRPr="0054613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</w:t>
      </w:r>
      <w:r w:rsidRPr="0054613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powyżej, Wykonawca złoży:</w:t>
      </w:r>
    </w:p>
    <w:p w14:paraId="0A6F14F2" w14:textId="23541F7A" w:rsidR="00B12F2A" w:rsidRPr="00B12F2A" w:rsidRDefault="002A3576" w:rsidP="0051497D">
      <w:pPr>
        <w:pStyle w:val="Akapitzlist"/>
        <w:numPr>
          <w:ilvl w:val="0"/>
          <w:numId w:val="50"/>
        </w:numPr>
        <w:ind w:hanging="294"/>
      </w:pPr>
      <w:r w:rsidRPr="00DB2FFD">
        <w:rPr>
          <w:rFonts w:asciiTheme="minorHAnsi" w:hAnsiTheme="minorHAnsi" w:cstheme="minorHAnsi"/>
          <w:i w:val="0"/>
          <w:iCs w:val="0"/>
          <w:szCs w:val="22"/>
        </w:rPr>
        <w:t>wypełniony wykaz</w:t>
      </w:r>
      <w:r w:rsidR="00DB2FFD">
        <w:rPr>
          <w:rFonts w:asciiTheme="minorHAnsi" w:hAnsiTheme="minorHAnsi" w:cstheme="minorHAnsi"/>
          <w:i w:val="0"/>
          <w:iCs w:val="0"/>
          <w:szCs w:val="22"/>
        </w:rPr>
        <w:t xml:space="preserve"> prac</w:t>
      </w:r>
      <w:r w:rsidR="00430D41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Pr="00DB2FFD">
        <w:rPr>
          <w:rFonts w:asciiTheme="minorHAnsi" w:hAnsiTheme="minorHAnsi" w:cstheme="minorHAnsi"/>
          <w:i w:val="0"/>
          <w:iCs w:val="0"/>
          <w:szCs w:val="22"/>
        </w:rPr>
        <w:t xml:space="preserve">(załącznik nr </w:t>
      </w:r>
      <w:r w:rsidR="00DF4A5D">
        <w:rPr>
          <w:rFonts w:asciiTheme="minorHAnsi" w:hAnsiTheme="minorHAnsi" w:cstheme="minorHAnsi"/>
          <w:i w:val="0"/>
          <w:iCs w:val="0"/>
          <w:szCs w:val="22"/>
        </w:rPr>
        <w:t>10</w:t>
      </w:r>
      <w:r w:rsidR="00B421FF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Pr="00DB2FFD">
        <w:rPr>
          <w:rFonts w:asciiTheme="minorHAnsi" w:hAnsiTheme="minorHAnsi" w:cstheme="minorHAnsi"/>
          <w:i w:val="0"/>
          <w:iCs w:val="0"/>
          <w:szCs w:val="22"/>
        </w:rPr>
        <w:t xml:space="preserve">do SIWZ) </w:t>
      </w:r>
      <w:r w:rsidRPr="00DB2F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oraz </w:t>
      </w:r>
    </w:p>
    <w:p w14:paraId="2C050069" w14:textId="2DF3492F" w:rsidR="00D50459" w:rsidRPr="00D729CF" w:rsidRDefault="002A3576" w:rsidP="0051497D">
      <w:pPr>
        <w:pStyle w:val="Akapitzlist"/>
        <w:numPr>
          <w:ilvl w:val="0"/>
          <w:numId w:val="50"/>
        </w:numPr>
        <w:ind w:hanging="294"/>
      </w:pPr>
      <w:r w:rsidRPr="00B12F2A">
        <w:rPr>
          <w:rFonts w:asciiTheme="minorHAnsi" w:hAnsiTheme="minorHAnsi" w:cstheme="minorHAnsi"/>
          <w:i w:val="0"/>
          <w:iCs w:val="0"/>
          <w:szCs w:val="22"/>
        </w:rPr>
        <w:t>dowody potwierdzające, że prace zostały wykonane należycie</w:t>
      </w:r>
      <w:r w:rsidRPr="00B12F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, przy czym dowodami, o których mowa, są referencje bądź inne dokumenty sporządzone przez podmiot, na rzecz którego </w:t>
      </w:r>
      <w:r w:rsidR="002A110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prace</w:t>
      </w:r>
      <w:r w:rsidRPr="00B12F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zostały wykonane, a jeżeli wykonawca z przyczyn niezależnych od niego nie jest w stanie uzyskać tych dokumentów - inne odpowiednie dokumenty.</w:t>
      </w:r>
    </w:p>
    <w:p w14:paraId="2FBB374F" w14:textId="77777777" w:rsidR="00AD7329" w:rsidRDefault="00AD7329" w:rsidP="003D31F8">
      <w:pPr>
        <w:pStyle w:val="Akapitzlist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0692E386" w14:textId="428A8CB2" w:rsidR="00DA7166" w:rsidRPr="00B12F2A" w:rsidRDefault="00AD7329" w:rsidP="004C63DD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B12F2A">
        <w:rPr>
          <w:rFonts w:asciiTheme="minorHAnsi" w:hAnsiTheme="minorHAnsi" w:cstheme="minorHAnsi"/>
          <w:i w:val="0"/>
          <w:iCs w:val="0"/>
          <w:szCs w:val="22"/>
        </w:rPr>
        <w:t>Sposób przygotowania oferty</w:t>
      </w:r>
    </w:p>
    <w:p w14:paraId="2EBEA49F" w14:textId="13DFA201" w:rsidR="00DA7166" w:rsidRPr="003D31F8" w:rsidRDefault="00F925A6" w:rsidP="0051497D">
      <w:pPr>
        <w:pStyle w:val="Akapitzlist"/>
        <w:numPr>
          <w:ilvl w:val="0"/>
          <w:numId w:val="19"/>
        </w:numPr>
        <w:ind w:left="426"/>
        <w:rPr>
          <w:rFonts w:asciiTheme="minorHAnsi" w:hAnsiTheme="minorHAnsi" w:cstheme="minorHAnsi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Zamawiający nie dopuszcza składania ofert częściowych. </w:t>
      </w:r>
    </w:p>
    <w:p w14:paraId="03CC1EB3" w14:textId="5DF8EFF1" w:rsidR="00F925A6" w:rsidRPr="003D31F8" w:rsidRDefault="00F925A6" w:rsidP="0051497D">
      <w:pPr>
        <w:pStyle w:val="Akapitzlist"/>
        <w:numPr>
          <w:ilvl w:val="0"/>
          <w:numId w:val="19"/>
        </w:numPr>
        <w:ind w:left="426"/>
        <w:rPr>
          <w:rFonts w:asciiTheme="minorHAnsi" w:hAnsiTheme="minorHAnsi" w:cstheme="minorHAnsi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Oferta musi być </w:t>
      </w:r>
      <w:r w:rsidR="00ED259E"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sporządzana w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języku polskim i zawierać:</w:t>
      </w:r>
    </w:p>
    <w:p w14:paraId="33BE2D58" w14:textId="3A1BA03F" w:rsidR="006872E5" w:rsidRDefault="006872E5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dokumentację potwierdzającą spełnienie warunków z pkt </w:t>
      </w:r>
      <w:r w:rsidRPr="006472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6.1 i 6.2</w:t>
      </w:r>
      <w:r w:rsidR="00E67A3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– zgodnie z pkt 6.3.</w:t>
      </w:r>
      <w:r w:rsidRPr="006472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FE2D3B5" w14:textId="1A52E6DB" w:rsidR="00A90C64" w:rsidRDefault="00A90C64" w:rsidP="005842BA">
      <w:pPr>
        <w:pStyle w:val="Akapitzlist"/>
        <w:numPr>
          <w:ilvl w:val="0"/>
          <w:numId w:val="5"/>
        </w:numPr>
        <w:spacing w:before="0" w:after="0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w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ynagrodzenie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4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iCs w:val="0"/>
          <w:spacing w:val="4"/>
          <w:szCs w:val="22"/>
        </w:rPr>
        <w:t xml:space="preserve">ryczałtowe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za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wykonanie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7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przez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Wykonawcę Przedmiotu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7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Umowy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 podziale na: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</w:p>
    <w:p w14:paraId="465BE06F" w14:textId="0A3ACBD6" w:rsidR="00CC4A49" w:rsidRPr="00CC4A49" w:rsidRDefault="00A90C64" w:rsidP="0051497D">
      <w:pPr>
        <w:numPr>
          <w:ilvl w:val="0"/>
          <w:numId w:val="48"/>
        </w:numPr>
        <w:spacing w:after="0"/>
        <w:ind w:left="993" w:hanging="284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5E459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koszt opracowania dokumentacji projektowej i wykonawczej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dla przedmiotowego zamówienia (budynku hali produkcyjnej i budynku socjalno-biurowego, instalacji zasilających budynki i linię do produkcji bentonitów w wymagane media, projektu linii do produkcji bentonitów</w:t>
      </w:r>
      <w:r w:rsidR="00CC4A4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),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</w:p>
    <w:p w14:paraId="4BE09FB2" w14:textId="2662DAC1" w:rsidR="00A90C64" w:rsidRPr="00E17C68" w:rsidRDefault="00A90C64" w:rsidP="0051497D">
      <w:pPr>
        <w:numPr>
          <w:ilvl w:val="0"/>
          <w:numId w:val="48"/>
        </w:numPr>
        <w:spacing w:after="0"/>
        <w:ind w:left="993" w:hanging="284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E17C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koszt wykonania prac budowlanych w podziale na prace obejmujące budowę hali produkcyjnej</w:t>
      </w:r>
      <w:r w:rsidR="00E17C68" w:rsidRPr="00E17C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E17C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 budynku socjalno-biurowego oraz wyposażenia ich w media oraz oddzielnie dla infrastruktury towarzyszącej </w:t>
      </w:r>
      <w:r w:rsidRPr="00E17C6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tj. układu komunikacyjnego obejmującego: budowę i modernizację dróg wewnętrznych wraz z placami manewrowymi, </w:t>
      </w:r>
      <w:r w:rsidRP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budowę infrastruktury logistycznej (</w:t>
      </w:r>
      <w:r w:rsid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 xml:space="preserve">nowe </w:t>
      </w:r>
      <w:r w:rsidRP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składowisk</w:t>
      </w:r>
      <w:r w:rsid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o</w:t>
      </w:r>
      <w:r w:rsidRP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 xml:space="preserve"> bentonitu) obejmującej utwardzony, częściowo zadaszony plac składowy oraz punkty rozładunkowe, wykonanie zadaszenia na istniejącym placu składowym stanowiącym </w:t>
      </w:r>
      <w:r w:rsid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 xml:space="preserve">istniejące </w:t>
      </w:r>
      <w:r w:rsidRP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 xml:space="preserve">składowisko </w:t>
      </w:r>
      <w:r w:rsidR="00E17C68" w:rsidRPr="00E17C6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bentonitów</w:t>
      </w:r>
      <w:r w:rsidR="004C63DD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,</w:t>
      </w:r>
    </w:p>
    <w:p w14:paraId="035B3A72" w14:textId="77777777" w:rsidR="00A90C64" w:rsidRDefault="00A90C64" w:rsidP="0051497D">
      <w:pPr>
        <w:numPr>
          <w:ilvl w:val="0"/>
          <w:numId w:val="48"/>
        </w:numPr>
        <w:spacing w:after="0"/>
        <w:ind w:left="993" w:hanging="284"/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0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wynagrodzenie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4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za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35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Prawa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39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Własności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4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Intelektualnej</w:t>
      </w:r>
      <w:r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0"/>
        </w:rPr>
        <w:t>,</w:t>
      </w:r>
    </w:p>
    <w:p w14:paraId="5DDDE587" w14:textId="706D65D8" w:rsidR="00A90C64" w:rsidRPr="005842BA" w:rsidRDefault="00A90C64" w:rsidP="0051497D">
      <w:pPr>
        <w:numPr>
          <w:ilvl w:val="0"/>
          <w:numId w:val="48"/>
        </w:numPr>
        <w:spacing w:after="0"/>
        <w:ind w:left="993" w:hanging="284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koszt wykonania, dostawy i montażu, dla każdego elementu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linii do produkcji bentonitów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(linie do aktywacji, suszenia, mielenia, mieszania) osobno oraz łącznie dla całości</w:t>
      </w:r>
      <w:r w:rsidR="004C63D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02CAD3BE" w14:textId="1B7E0610" w:rsidR="005935AC" w:rsidRPr="005842BA" w:rsidRDefault="005842BA" w:rsidP="003541B0">
      <w:pPr>
        <w:pStyle w:val="Akapitzlist"/>
        <w:numPr>
          <w:ilvl w:val="0"/>
          <w:numId w:val="5"/>
        </w:numPr>
        <w:spacing w:after="0"/>
        <w:ind w:left="709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2F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termin realizacji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zamówienia </w:t>
      </w:r>
      <w:r w:rsidRPr="00DB2F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wraz z harmonogramem rzeczowo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-</w:t>
      </w:r>
      <w:r w:rsidRPr="00DB2F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finansowym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(w podziale na etapy) </w:t>
      </w:r>
      <w:r w:rsidRPr="00DB2FFD"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 xml:space="preserve">odzwierciedlającym planowaną realizację zamówienia i planowane koszty związane z realizacją danego etapu. Harmonogram </w:t>
      </w:r>
      <w:r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 xml:space="preserve">ma </w:t>
      </w:r>
      <w:r w:rsidRPr="00DB2FFD"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>przedstawia</w:t>
      </w:r>
      <w:r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>ć</w:t>
      </w:r>
      <w:r w:rsidRPr="00DB2FFD"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 xml:space="preserve"> przedsięwzięcie w rozbiciu na działania cząstkowe, tak aby </w:t>
      </w:r>
      <w:r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 xml:space="preserve">obejmował </w:t>
      </w:r>
      <w:r w:rsidRPr="00DB2FFD"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>pełen zwymiarowany zakres działań i koszty</w:t>
      </w:r>
      <w:r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>. Harmonogram ma również uwzględniać termin realizacji zamówienia w układzie miesięcznym</w:t>
      </w:r>
      <w:r w:rsidR="004C63DD">
        <w:rPr>
          <w:rFonts w:ascii="Calibri" w:hAnsi="Calibri"/>
          <w:b w:val="0"/>
          <w:bCs w:val="0"/>
          <w:i w:val="0"/>
          <w:iCs w:val="0"/>
          <w:spacing w:val="-6"/>
          <w:szCs w:val="22"/>
        </w:rPr>
        <w:t>,</w:t>
      </w:r>
    </w:p>
    <w:p w14:paraId="1683323F" w14:textId="25FADE0B" w:rsidR="00D50459" w:rsidRPr="00E97995" w:rsidRDefault="00D50459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799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zestawienie propozycji wpływających na innowacyjność i energooszczędność </w:t>
      </w:r>
      <w:r w:rsidR="005842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zamówienia</w:t>
      </w:r>
      <w:r w:rsidRPr="00E9799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 opisem  przewidywanych efektów tych działań,</w:t>
      </w:r>
    </w:p>
    <w:p w14:paraId="601542A5" w14:textId="1D4797D7" w:rsidR="00D50459" w:rsidRPr="00E97995" w:rsidRDefault="00D50459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799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określenie dnia rozpoczęcia biegu gwarancji i okres jej trwania w miesiącach</w:t>
      </w:r>
      <w:r w:rsidR="003A0E7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(przy czym minimalny okres gwarancji zawarto w pkt 15)</w:t>
      </w:r>
      <w:r w:rsidRPr="00E9799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09DA2ED7" w14:textId="1173A9D9" w:rsidR="00032F3D" w:rsidRDefault="00032F3D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koszty przeglądów pogwarancyjnych i ich częstotliwość,</w:t>
      </w:r>
    </w:p>
    <w:p w14:paraId="4E00A581" w14:textId="1BC7C314" w:rsidR="00032F3D" w:rsidRDefault="00032F3D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czas reakcji na zgłoszenie i usunięcie awarii w okresie gwarancyjnym,</w:t>
      </w:r>
    </w:p>
    <w:p w14:paraId="637F5F77" w14:textId="443464A9" w:rsidR="00B83D07" w:rsidRPr="005842BA" w:rsidRDefault="00032F3D" w:rsidP="005842BA">
      <w:pPr>
        <w:pStyle w:val="Akapitzlist"/>
        <w:numPr>
          <w:ilvl w:val="0"/>
          <w:numId w:val="5"/>
        </w:numPr>
        <w:tabs>
          <w:tab w:val="left" w:pos="1134"/>
        </w:tabs>
        <w:spacing w:before="0" w:after="0"/>
        <w:ind w:left="709"/>
        <w:rPr>
          <w:rFonts w:ascii="Calibri" w:hAnsi="Calibri"/>
          <w:spacing w:val="-2"/>
          <w:szCs w:val="22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lastRenderedPageBreak/>
        <w:t xml:space="preserve">określenie kosztów </w:t>
      </w:r>
      <w:r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serwisu pogwarancyjnego – koszt za dojazd + koszt </w:t>
      </w:r>
      <w:r w:rsidR="00361A6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roboczogodziny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uwzględniając</w:t>
      </w:r>
      <w:r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że rok do roku cena nie może być zwiększona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</w:t>
      </w:r>
      <w:r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więcej, niż wynosi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wysokość wzrostu rocznego wskaźnika cen towarów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usług konsumpcyjnych ogłoszonego przez GUS za rok ubiegły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0CA56552" w14:textId="64124776" w:rsidR="00F925A6" w:rsidRPr="00BA3A61" w:rsidRDefault="00B83D07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propozycję harmonogramu płatności, </w:t>
      </w:r>
      <w:r w:rsidR="003D5C33" w:rsidRPr="00BA3A6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</w:p>
    <w:p w14:paraId="7050DA05" w14:textId="1458DCF4" w:rsidR="00F925A6" w:rsidRPr="00032F3D" w:rsidRDefault="00F925A6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zapotrzebowanie na energię elektryczną, wodę, powietrze, paliwo gazowe i inne</w:t>
      </w:r>
      <w:r w:rsidR="00BB12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5842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media </w:t>
      </w:r>
      <w:r w:rsidR="00BB12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oraz efektywność poszczególnych </w:t>
      </w:r>
      <w:r w:rsidR="00BB128E" w:rsidRPr="005842BA">
        <w:rPr>
          <w:rFonts w:ascii="Calibri" w:hAnsi="Calibri"/>
          <w:b w:val="0"/>
          <w:bCs w:val="0"/>
          <w:i w:val="0"/>
          <w:iCs w:val="0"/>
          <w:szCs w:val="22"/>
        </w:rPr>
        <w:t>urządzeń</w:t>
      </w:r>
      <w:r w:rsidR="005842BA" w:rsidRPr="005842BA">
        <w:rPr>
          <w:rFonts w:ascii="Calibri" w:hAnsi="Calibri"/>
          <w:b w:val="0"/>
          <w:bCs w:val="0"/>
          <w:i w:val="0"/>
          <w:iCs w:val="0"/>
          <w:szCs w:val="22"/>
        </w:rPr>
        <w:t xml:space="preserve"> instalacji do produkcji bentonitów i mieszanek bentonitowych</w:t>
      </w:r>
      <w:r w:rsidR="003809F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026DD0F1" w14:textId="0DC20C39" w:rsidR="00DA7166" w:rsidRPr="003541B0" w:rsidRDefault="005842BA" w:rsidP="003541B0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oświadczenie </w:t>
      </w:r>
      <w:r w:rsidR="004C63D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Wykonawcy</w:t>
      </w:r>
      <w:r w:rsidR="00F925A6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że zakres prac jest zrozumiały a oferta zawiera wszystkie elementy niezbędne do prawidłowego wykonania, zgodnego z obowiązującymi przepisami</w:t>
      </w:r>
      <w:r w:rsidR="0089081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wraz z oświadczeniem o przyjęciu warunków przetargu i brakiem zastrzeżeń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(załącznik nr 9) wraz z oświadczeniem o braku powiązań kapitałowych i osobowych z Zamawiającym (wzór w załączeniu)</w:t>
      </w:r>
      <w:r w:rsidR="003541B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6FB3187" w14:textId="067D5D6A" w:rsidR="00E267C8" w:rsidRPr="007F6BFC" w:rsidRDefault="004747EB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7F6BF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termin związania ofertą</w:t>
      </w:r>
      <w:r w:rsidR="007F6BFC" w:rsidRPr="007F6BF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7F6BFC"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wraz z pisemną zgodą na przedłużenie terminu związania ofertą</w:t>
      </w:r>
      <w:r w:rsidR="003809F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23F95DB5" w14:textId="2DEF1DAD" w:rsidR="00E267C8" w:rsidRDefault="00E267C8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</w:t>
      </w:r>
      <w:r w:rsidR="004747EB"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ferta wraz z załącznikami musi być podpisana przez osobę do tego upoważnioną, która widnieje </w:t>
      </w:r>
      <w:r w:rsidR="00B6308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                              </w:t>
      </w:r>
      <w:r w:rsidR="004747EB"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Krajowym Rejestrze Sądowym lub Centralnej Ewidencji i informacji o Działalności Gospodarczej. </w:t>
      </w:r>
      <w:r w:rsidR="00B6308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                     </w:t>
      </w:r>
      <w:r w:rsidR="004747EB"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przypadku podpisania oferty lub poświadczenia za zgodność z oryginałem kopii dokumentów przez osoby niewymienione w dokumencie rejestrowym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4747EB"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ykonawcy, należy do oferty dołączyć stosowne pełnomocnictwo w postaci oryginału lub kopii poświadczonej za zgodność z oryginałem przez osobę uprawnioną do reprezentacji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4747EB"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ykonawcy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D1F4DCC" w14:textId="448D195C" w:rsidR="004747EB" w:rsidRDefault="00E267C8" w:rsidP="00D8308E">
      <w:pPr>
        <w:pStyle w:val="Akapitzlist"/>
        <w:numPr>
          <w:ilvl w:val="0"/>
          <w:numId w:val="5"/>
        </w:numPr>
        <w:spacing w:before="0" w:after="200"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</w:t>
      </w: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ktualny odpis z KRS lub z właściwego rejestru</w:t>
      </w:r>
      <w:r w:rsidR="00F230F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DF65230" w14:textId="1126BB38" w:rsidR="000677C4" w:rsidRPr="000677C4" w:rsidRDefault="00B83D07" w:rsidP="0051497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F230FF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amawiający przewiduje uzgodnienie</w:t>
      </w:r>
      <w:r w:rsidR="00DB51EA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 Wykonawcą zaproponowanych</w:t>
      </w:r>
      <w:r w:rsidR="00F230FF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technologii, wykonania inwestycji i przedstawienia rozwiązań ograniczających energochłonność i niekorzystny wpływ na środowisko oraz innowacyjność procesów</w:t>
      </w:r>
      <w:r w:rsidR="003541B0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. </w:t>
      </w:r>
    </w:p>
    <w:p w14:paraId="1B785E46" w14:textId="77777777" w:rsidR="000677C4" w:rsidRDefault="00F925A6" w:rsidP="0051497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Wszelkie koszty związane z przygotowaniem i złożeniem oferty ponosi Wykonawca.</w:t>
      </w:r>
    </w:p>
    <w:p w14:paraId="757D94A7" w14:textId="4432EE6D" w:rsidR="000677C4" w:rsidRPr="000677C4" w:rsidRDefault="00F925A6" w:rsidP="0051497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Rozliczenia pomiędzy Wykonawcą a Zamawiającym </w:t>
      </w:r>
      <w:r w:rsidR="000677C4" w:rsidRPr="000677C4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zostaną dokonane w oparciu o harmonogram rzeczowo-finansowy, uwzględniający </w:t>
      </w:r>
      <w:r w:rsidR="000677C4" w:rsidRPr="000677C4">
        <w:rPr>
          <w:rFonts w:ascii="Calibri" w:hAnsi="Calibri"/>
          <w:b w:val="0"/>
          <w:bCs w:val="0"/>
          <w:i w:val="0"/>
          <w:iCs w:val="0"/>
          <w:color w:val="000000" w:themeColor="text1"/>
          <w:spacing w:val="-6"/>
          <w:szCs w:val="22"/>
        </w:rPr>
        <w:t>koszty związane z realizacją danego etapu.</w:t>
      </w:r>
    </w:p>
    <w:p w14:paraId="26A153D5" w14:textId="5877593D" w:rsidR="00735005" w:rsidRPr="00713F3F" w:rsidRDefault="00F925A6" w:rsidP="0051497D">
      <w:pPr>
        <w:pStyle w:val="Akapitzlist"/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D31F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Zamawiający nie przewiduje aukcji elektronicznej.</w:t>
      </w:r>
    </w:p>
    <w:p w14:paraId="6187B8AC" w14:textId="752193CC" w:rsidR="00F925A6" w:rsidRPr="00984166" w:rsidRDefault="000677C4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i w:val="0"/>
          <w:iCs w:val="0"/>
          <w:szCs w:val="22"/>
        </w:rPr>
        <w:t>O</w:t>
      </w:r>
      <w:r w:rsidR="00F925A6" w:rsidRPr="00E858D0">
        <w:rPr>
          <w:rFonts w:asciiTheme="minorHAnsi" w:hAnsiTheme="minorHAnsi" w:cstheme="minorHAnsi"/>
          <w:b w:val="0"/>
          <w:i w:val="0"/>
          <w:iCs w:val="0"/>
          <w:szCs w:val="22"/>
        </w:rPr>
        <w:t>fer</w:t>
      </w:r>
      <w:r>
        <w:rPr>
          <w:rFonts w:asciiTheme="minorHAnsi" w:hAnsiTheme="minorHAnsi" w:cstheme="minorHAnsi"/>
          <w:b w:val="0"/>
          <w:i w:val="0"/>
          <w:iCs w:val="0"/>
          <w:szCs w:val="22"/>
        </w:rPr>
        <w:t>ta</w:t>
      </w:r>
      <w:r w:rsidR="00F925A6" w:rsidRPr="00E858D0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Wykonawc</w:t>
      </w:r>
      <w:r>
        <w:rPr>
          <w:rFonts w:asciiTheme="minorHAnsi" w:hAnsiTheme="minorHAnsi" w:cstheme="minorHAnsi"/>
          <w:b w:val="0"/>
          <w:i w:val="0"/>
          <w:iCs w:val="0"/>
          <w:szCs w:val="22"/>
        </w:rPr>
        <w:t>y powinna wskazywać na</w:t>
      </w:r>
      <w:r w:rsidR="00F925A6" w:rsidRPr="00E858D0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te części zamówienia, odpowiednio do treści postanowień SIWZ, które</w:t>
      </w:r>
      <w:r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Wykonawca zamierza</w:t>
      </w:r>
      <w:r w:rsidR="00F925A6" w:rsidRPr="00E858D0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powierzyć podwykonawcom</w:t>
      </w:r>
      <w:r>
        <w:rPr>
          <w:rFonts w:asciiTheme="minorHAnsi" w:hAnsiTheme="minorHAnsi" w:cstheme="minorHAnsi"/>
          <w:b w:val="0"/>
          <w:i w:val="0"/>
          <w:iCs w:val="0"/>
          <w:szCs w:val="22"/>
        </w:rPr>
        <w:t>.</w:t>
      </w:r>
    </w:p>
    <w:p w14:paraId="3F72A6F6" w14:textId="0F8479A1" w:rsidR="000677C4" w:rsidRPr="000677C4" w:rsidRDefault="00F925A6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Przy wyborze Podwykonawców, </w:t>
      </w:r>
      <w:r w:rsidR="009B491D">
        <w:rPr>
          <w:rFonts w:asciiTheme="minorHAnsi" w:hAnsiTheme="minorHAnsi" w:cstheme="minorHAnsi"/>
          <w:b w:val="0"/>
          <w:i w:val="0"/>
          <w:iCs w:val="0"/>
          <w:szCs w:val="22"/>
        </w:rPr>
        <w:t>Zamawiający</w:t>
      </w:r>
      <w:r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zastrzega sobie prawo uczestniczenia w konkursie ofert</w:t>
      </w:r>
      <w:r w:rsidR="004B1CFB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jako oferent</w:t>
      </w:r>
      <w:r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i ewentualnego wykonywania elementów inwestycji</w:t>
      </w:r>
      <w:r w:rsidR="00E25A7F">
        <w:rPr>
          <w:rFonts w:asciiTheme="minorHAnsi" w:hAnsiTheme="minorHAnsi" w:cstheme="minorHAnsi"/>
          <w:b w:val="0"/>
          <w:i w:val="0"/>
          <w:iCs w:val="0"/>
          <w:szCs w:val="22"/>
        </w:rPr>
        <w:t>/prac</w:t>
      </w:r>
      <w:r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 jako podwykonawca</w:t>
      </w:r>
      <w:r w:rsidR="000677C4">
        <w:rPr>
          <w:rFonts w:asciiTheme="minorHAnsi" w:hAnsiTheme="minorHAnsi" w:cstheme="minorHAnsi"/>
          <w:b w:val="0"/>
          <w:i w:val="0"/>
          <w:iCs w:val="0"/>
          <w:szCs w:val="22"/>
        </w:rPr>
        <w:t>.</w:t>
      </w:r>
    </w:p>
    <w:p w14:paraId="6CBABC8F" w14:textId="77777777" w:rsidR="000677C4" w:rsidRDefault="003809FE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Podwykonawcy, którzy będą wytypowani do realizacji przedsięwzięcia </w:t>
      </w:r>
      <w:r w:rsidR="007D6A5D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muszą być zaakceptowani przez </w:t>
      </w:r>
      <w:r w:rsidR="003A0E75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Zamawiającego</w:t>
      </w:r>
      <w:r w:rsidR="007D6A5D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1A23F1CA" w14:textId="77777777" w:rsidR="000677C4" w:rsidRDefault="00E25A7F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Zamawiającemu przysługuje prawo do swobodnego wyboru oferty lub zamknięcia przetargu bez wybrania którejkolwiek z ofert.</w:t>
      </w:r>
    </w:p>
    <w:p w14:paraId="2DD5AC5B" w14:textId="77777777" w:rsidR="000677C4" w:rsidRDefault="00E25A7F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Niezwłocznie po zakończeniu przetargu i podjęciu decyzji przez Zarząd Oferenci zostaną pisemnie poinformowani o jego wyniku.</w:t>
      </w:r>
    </w:p>
    <w:p w14:paraId="63D61861" w14:textId="77777777" w:rsidR="000677C4" w:rsidRDefault="00E25A7F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Oferta oraz wszelkie materiały przesłane w związku z przetargiem nie podlegają zwrotowi. </w:t>
      </w:r>
    </w:p>
    <w:p w14:paraId="52B80ECB" w14:textId="00BB6A5A" w:rsidR="000677C4" w:rsidRPr="000677C4" w:rsidRDefault="00757A2C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Ofertę należy składać w sekretariacie spółki lub pocztą w jednej nieprzejrzystej, zaklejonej kopercie do dnia </w:t>
      </w:r>
      <w:r w:rsidR="00B543D9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B84A71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  </w:t>
      </w:r>
      <w:r w:rsidR="00554383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3</w:t>
      </w:r>
      <w:r w:rsidR="00DF4A5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0</w:t>
      </w:r>
      <w:r w:rsidR="00B543D9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F4A5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kwietnia</w:t>
      </w:r>
      <w:r w:rsidR="00554383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2025</w:t>
      </w:r>
      <w:r w:rsidR="00A27CA3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r.</w:t>
      </w: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 godz. 14:30 na adres Spółki z adnotacją</w:t>
      </w:r>
      <w:r w:rsidR="00396183"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:</w:t>
      </w: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0677C4">
        <w:rPr>
          <w:rFonts w:asciiTheme="minorHAnsi" w:hAnsiTheme="minorHAnsi" w:cstheme="minorHAnsi"/>
          <w:i w:val="0"/>
          <w:iCs w:val="0"/>
          <w:szCs w:val="22"/>
        </w:rPr>
        <w:t xml:space="preserve">Oferta w przetargu na </w:t>
      </w:r>
      <w:r w:rsidR="00396183" w:rsidRPr="000677C4">
        <w:rPr>
          <w:rFonts w:asciiTheme="minorHAnsi" w:hAnsiTheme="minorHAnsi" w:cstheme="minorHAnsi"/>
          <w:i w:val="0"/>
          <w:iCs w:val="0"/>
          <w:szCs w:val="22"/>
        </w:rPr>
        <w:t>Zaprojektowanie</w:t>
      </w:r>
      <w:r w:rsidR="00396183" w:rsidRPr="000677C4">
        <w:rPr>
          <w:rFonts w:asciiTheme="minorHAnsi" w:hAnsiTheme="minorHAnsi" w:cstheme="minorHAnsi"/>
          <w:i w:val="0"/>
          <w:iCs w:val="0"/>
          <w:szCs w:val="22"/>
        </w:rPr>
        <w:br/>
        <w:t>i wykonanie instalacji do produkcji bentonitów i mieszanek bentonitowych w formule „zaprojektuj</w:t>
      </w:r>
      <w:r w:rsidR="00396183" w:rsidRPr="000677C4">
        <w:rPr>
          <w:rFonts w:asciiTheme="minorHAnsi" w:hAnsiTheme="minorHAnsi" w:cstheme="minorHAnsi"/>
          <w:i w:val="0"/>
          <w:iCs w:val="0"/>
          <w:szCs w:val="22"/>
        </w:rPr>
        <w:br/>
        <w:t>i wybuduj”.</w:t>
      </w:r>
    </w:p>
    <w:p w14:paraId="4E8FCBDC" w14:textId="0B8D9C76" w:rsidR="006872E5" w:rsidRPr="000677C4" w:rsidRDefault="006872E5" w:rsidP="0051497D">
      <w:pPr>
        <w:pStyle w:val="Akapitzlist"/>
        <w:numPr>
          <w:ilvl w:val="0"/>
          <w:numId w:val="19"/>
        </w:numPr>
        <w:spacing w:before="0" w:after="200" w:line="276" w:lineRule="auto"/>
        <w:ind w:left="284" w:hanging="42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677C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Odrzuceniu podlegają oferty, które:</w:t>
      </w:r>
    </w:p>
    <w:p w14:paraId="7D8C9E18" w14:textId="13C57406" w:rsidR="006872E5" w:rsidRPr="006872E5" w:rsidRDefault="006872E5" w:rsidP="0051497D">
      <w:pPr>
        <w:pStyle w:val="Akapitzlist"/>
        <w:numPr>
          <w:ilvl w:val="0"/>
          <w:numId w:val="23"/>
        </w:numPr>
        <w:tabs>
          <w:tab w:val="left" w:pos="1470"/>
        </w:tabs>
        <w:ind w:left="851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6872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nie odpowiadają warunkom przetargu,</w:t>
      </w:r>
    </w:p>
    <w:p w14:paraId="169A037F" w14:textId="1900BC76" w:rsidR="006872E5" w:rsidRPr="006872E5" w:rsidRDefault="006872E5" w:rsidP="0051497D">
      <w:pPr>
        <w:pStyle w:val="Akapitzlist"/>
        <w:numPr>
          <w:ilvl w:val="0"/>
          <w:numId w:val="23"/>
        </w:numPr>
        <w:tabs>
          <w:tab w:val="left" w:pos="1470"/>
        </w:tabs>
        <w:ind w:left="851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6872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wpłynęły po wyznaczonym terminie,</w:t>
      </w:r>
    </w:p>
    <w:p w14:paraId="2D84CD85" w14:textId="78BA1019" w:rsidR="006872E5" w:rsidRPr="006872E5" w:rsidRDefault="006872E5" w:rsidP="0051497D">
      <w:pPr>
        <w:pStyle w:val="Akapitzlist"/>
        <w:numPr>
          <w:ilvl w:val="0"/>
          <w:numId w:val="23"/>
        </w:numPr>
        <w:tabs>
          <w:tab w:val="left" w:pos="1470"/>
        </w:tabs>
        <w:ind w:left="851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6872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nie zawierają żądanych dokumentów,</w:t>
      </w:r>
    </w:p>
    <w:p w14:paraId="1AC322BB" w14:textId="77777777" w:rsidR="00224FA2" w:rsidRDefault="006872E5" w:rsidP="0051497D">
      <w:pPr>
        <w:pStyle w:val="Akapitzlist"/>
        <w:numPr>
          <w:ilvl w:val="0"/>
          <w:numId w:val="23"/>
        </w:numPr>
        <w:tabs>
          <w:tab w:val="left" w:pos="1470"/>
        </w:tabs>
        <w:ind w:left="851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6872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>są nieczytelne lub budzące wątpliwości co do ich treści</w:t>
      </w:r>
      <w:r w:rsidR="00224FA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B732EEB" w14:textId="179C5CE5" w:rsidR="00BB5D13" w:rsidRPr="003D31F8" w:rsidRDefault="00224FA2" w:rsidP="0051497D">
      <w:pPr>
        <w:pStyle w:val="Akapitzlist"/>
        <w:numPr>
          <w:ilvl w:val="0"/>
          <w:numId w:val="23"/>
        </w:numPr>
        <w:tabs>
          <w:tab w:val="left" w:pos="1470"/>
        </w:tabs>
        <w:ind w:left="851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budzą wątpliwości co do doświadczenia lub jakości wykonania</w:t>
      </w:r>
      <w:r w:rsidR="00450F4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instalacji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lub współpracy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50E4F944" w14:textId="007D656B" w:rsidR="00F925A6" w:rsidRPr="00E858D0" w:rsidRDefault="00F925A6" w:rsidP="00375315">
      <w:pPr>
        <w:pStyle w:val="Nagwek1"/>
        <w:numPr>
          <w:ilvl w:val="0"/>
          <w:numId w:val="20"/>
        </w:numPr>
      </w:pPr>
      <w:r w:rsidRPr="00E858D0">
        <w:t>Opis kryteriów, którymi Zamawiający będzie się kierował przy wyborze oferty wraz z podaniem znaczenia tych kryteriów i sposobu oceny ofert</w:t>
      </w:r>
    </w:p>
    <w:p w14:paraId="7B3B8CBA" w14:textId="346C47B9" w:rsidR="00F925A6" w:rsidRPr="00E66161" w:rsidRDefault="00F925A6" w:rsidP="0051497D">
      <w:pPr>
        <w:pStyle w:val="Nagwek2"/>
        <w:numPr>
          <w:ilvl w:val="1"/>
          <w:numId w:val="20"/>
        </w:numPr>
        <w:spacing w:before="0" w:after="0" w:line="276" w:lineRule="auto"/>
        <w:rPr>
          <w:rStyle w:val="Nagwek2Znak"/>
          <w:rFonts w:asciiTheme="minorHAnsi" w:hAnsiTheme="minorHAnsi" w:cstheme="minorHAnsi"/>
          <w:b/>
          <w:color w:val="auto"/>
          <w:lang w:val="pl-PL"/>
        </w:rPr>
      </w:pPr>
      <w:r w:rsidRPr="00E66161">
        <w:rPr>
          <w:rStyle w:val="Nagwek2Znak"/>
          <w:rFonts w:asciiTheme="minorHAnsi" w:hAnsiTheme="minorHAnsi" w:cstheme="minorHAnsi"/>
          <w:b/>
          <w:color w:val="auto"/>
          <w:lang w:val="pl-PL"/>
        </w:rPr>
        <w:t>Kryteria oceny ofert i ich znaczenie</w:t>
      </w:r>
    </w:p>
    <w:p w14:paraId="3692B268" w14:textId="7C2C8BCE" w:rsidR="00F925A6" w:rsidRPr="00B83D07" w:rsidRDefault="00F925A6" w:rsidP="00D8308E">
      <w:pPr>
        <w:pStyle w:val="Akapitzlist"/>
        <w:numPr>
          <w:ilvl w:val="0"/>
          <w:numId w:val="10"/>
        </w:numPr>
        <w:spacing w:before="0" w:after="200" w:line="276" w:lineRule="auto"/>
        <w:rPr>
          <w:rFonts w:asciiTheme="minorHAnsi" w:hAnsiTheme="minorHAnsi" w:cstheme="minorHAnsi"/>
          <w:b w:val="0"/>
          <w:i w:val="0"/>
          <w:iCs w:val="0"/>
          <w:szCs w:val="22"/>
        </w:rPr>
      </w:pPr>
      <w:r w:rsidRPr="00E66161">
        <w:rPr>
          <w:rFonts w:asciiTheme="minorHAnsi" w:hAnsiTheme="minorHAnsi" w:cstheme="minorHAnsi"/>
          <w:b w:val="0"/>
          <w:i w:val="0"/>
          <w:iCs w:val="0"/>
          <w:szCs w:val="22"/>
        </w:rPr>
        <w:t>Cena ryczałtowa brutto za całość zamówienia –</w:t>
      </w:r>
      <w:r w:rsidR="009125E5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</w:t>
      </w:r>
      <w:r w:rsidR="00C23439" w:rsidRPr="00B83D07">
        <w:rPr>
          <w:rFonts w:asciiTheme="minorHAnsi" w:hAnsiTheme="minorHAnsi" w:cstheme="minorHAnsi"/>
          <w:b w:val="0"/>
          <w:i w:val="0"/>
          <w:iCs w:val="0"/>
          <w:szCs w:val="22"/>
        </w:rPr>
        <w:t>80</w:t>
      </w:r>
      <w:r w:rsidRPr="00B83D07">
        <w:rPr>
          <w:rFonts w:asciiTheme="minorHAnsi" w:hAnsiTheme="minorHAnsi" w:cstheme="minorHAnsi"/>
          <w:b w:val="0"/>
          <w:i w:val="0"/>
          <w:iCs w:val="0"/>
          <w:szCs w:val="22"/>
        </w:rPr>
        <w:t>%,</w:t>
      </w:r>
    </w:p>
    <w:p w14:paraId="34D31CEB" w14:textId="7FE53B20" w:rsidR="00F925A6" w:rsidRPr="00B83D07" w:rsidRDefault="00F925A6" w:rsidP="00D8308E">
      <w:pPr>
        <w:pStyle w:val="Akapitzlist"/>
        <w:numPr>
          <w:ilvl w:val="0"/>
          <w:numId w:val="10"/>
        </w:numPr>
        <w:spacing w:before="0" w:after="200" w:line="276" w:lineRule="auto"/>
        <w:rPr>
          <w:rFonts w:asciiTheme="minorHAnsi" w:hAnsiTheme="minorHAnsi" w:cstheme="minorHAnsi"/>
          <w:b w:val="0"/>
          <w:i w:val="0"/>
          <w:iCs w:val="0"/>
          <w:szCs w:val="22"/>
        </w:rPr>
      </w:pPr>
      <w:r w:rsidRPr="00B83D07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Warunki serwisu – </w:t>
      </w:r>
      <w:r w:rsidR="00673E5A" w:rsidRPr="00B83D07">
        <w:rPr>
          <w:rFonts w:asciiTheme="minorHAnsi" w:hAnsiTheme="minorHAnsi" w:cstheme="minorHAnsi"/>
          <w:b w:val="0"/>
          <w:i w:val="0"/>
          <w:iCs w:val="0"/>
          <w:szCs w:val="22"/>
        </w:rPr>
        <w:t>1</w:t>
      </w:r>
      <w:r w:rsidR="009125E5" w:rsidRPr="00B83D07">
        <w:rPr>
          <w:rFonts w:asciiTheme="minorHAnsi" w:hAnsiTheme="minorHAnsi" w:cstheme="minorHAnsi"/>
          <w:b w:val="0"/>
          <w:i w:val="0"/>
          <w:iCs w:val="0"/>
          <w:szCs w:val="22"/>
        </w:rPr>
        <w:t>0</w:t>
      </w:r>
      <w:r w:rsidRPr="00B83D07">
        <w:rPr>
          <w:rFonts w:asciiTheme="minorHAnsi" w:hAnsiTheme="minorHAnsi" w:cstheme="minorHAnsi"/>
          <w:b w:val="0"/>
          <w:i w:val="0"/>
          <w:iCs w:val="0"/>
          <w:szCs w:val="22"/>
        </w:rPr>
        <w:t>%,</w:t>
      </w:r>
    </w:p>
    <w:p w14:paraId="5E8DD5EB" w14:textId="0293D3AF" w:rsidR="00154B92" w:rsidRPr="00B83D07" w:rsidRDefault="00F925A6" w:rsidP="00D8308E">
      <w:pPr>
        <w:pStyle w:val="Akapitzlist"/>
        <w:numPr>
          <w:ilvl w:val="0"/>
          <w:numId w:val="10"/>
        </w:numPr>
        <w:spacing w:before="0" w:after="200" w:line="276" w:lineRule="auto"/>
        <w:ind w:left="714" w:hanging="357"/>
        <w:rPr>
          <w:rFonts w:asciiTheme="minorHAnsi" w:hAnsiTheme="minorHAnsi" w:cstheme="minorHAnsi"/>
          <w:b w:val="0"/>
          <w:i w:val="0"/>
          <w:iCs w:val="0"/>
          <w:szCs w:val="22"/>
        </w:rPr>
      </w:pPr>
      <w:r w:rsidRPr="00B83D07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Termin zakończenia realizacji przedmiotu umowy – </w:t>
      </w:r>
      <w:r w:rsidR="009125E5" w:rsidRPr="00B83D07">
        <w:rPr>
          <w:rFonts w:asciiTheme="minorHAnsi" w:hAnsiTheme="minorHAnsi" w:cstheme="minorHAnsi"/>
          <w:b w:val="0"/>
          <w:i w:val="0"/>
          <w:iCs w:val="0"/>
          <w:szCs w:val="22"/>
        </w:rPr>
        <w:t>10</w:t>
      </w:r>
      <w:r w:rsidRPr="00B83D07">
        <w:rPr>
          <w:rFonts w:asciiTheme="minorHAnsi" w:hAnsiTheme="minorHAnsi" w:cstheme="minorHAnsi"/>
          <w:b w:val="0"/>
          <w:i w:val="0"/>
          <w:iCs w:val="0"/>
          <w:szCs w:val="22"/>
        </w:rPr>
        <w:t>%</w:t>
      </w:r>
    </w:p>
    <w:p w14:paraId="563940E7" w14:textId="77777777" w:rsidR="00F925A6" w:rsidRPr="00E66161" w:rsidRDefault="00F925A6" w:rsidP="00F925A6">
      <w:pPr>
        <w:pStyle w:val="Akapitzlist"/>
        <w:numPr>
          <w:ilvl w:val="0"/>
          <w:numId w:val="0"/>
        </w:numPr>
        <w:spacing w:after="200" w:line="276" w:lineRule="auto"/>
        <w:ind w:left="717"/>
        <w:contextualSpacing w:val="0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 xml:space="preserve">Maksymalna liczba punktów, które Wykonawca może </w:t>
      </w:r>
      <w:r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uzyskać dla każdego kryterium</w:t>
      </w: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 xml:space="preserve"> wynosi 10.</w:t>
      </w:r>
    </w:p>
    <w:p w14:paraId="0640F12B" w14:textId="40C46AFE" w:rsidR="00F925A6" w:rsidRPr="00A825D7" w:rsidRDefault="00F925A6" w:rsidP="0051497D">
      <w:pPr>
        <w:pStyle w:val="Akapitzlist"/>
        <w:numPr>
          <w:ilvl w:val="1"/>
          <w:numId w:val="20"/>
        </w:numPr>
        <w:spacing w:line="276" w:lineRule="auto"/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</w:pPr>
      <w:r w:rsidRPr="00A825D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>Kryteria przyznawania punktów</w:t>
      </w:r>
    </w:p>
    <w:p w14:paraId="04709F72" w14:textId="77777777" w:rsidR="00F925A6" w:rsidRPr="00E66161" w:rsidRDefault="00F925A6" w:rsidP="00D8308E">
      <w:pPr>
        <w:pStyle w:val="Akapitzlist"/>
        <w:numPr>
          <w:ilvl w:val="0"/>
          <w:numId w:val="11"/>
        </w:numPr>
        <w:spacing w:before="0" w:after="0" w:line="276" w:lineRule="auto"/>
        <w:ind w:left="709"/>
        <w:contextualSpacing w:val="0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Punkty przyznawane za kryterium „cena ryczałtowa za całość zamówienia” będą liczone wg następującego wzoru:</w:t>
      </w:r>
    </w:p>
    <w:p w14:paraId="6FA17AF4" w14:textId="2D047BA8" w:rsidR="00F925A6" w:rsidRPr="00E66161" w:rsidRDefault="00F925A6" w:rsidP="00F925A6">
      <w:pPr>
        <w:pStyle w:val="Akapitzlist"/>
        <w:numPr>
          <w:ilvl w:val="0"/>
          <w:numId w:val="0"/>
        </w:numPr>
        <w:spacing w:before="0" w:after="0"/>
        <w:ind w:left="714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C = (</w:t>
      </w:r>
      <w:proofErr w:type="spellStart"/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C</w:t>
      </w: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vertAlign w:val="subscript"/>
          <w:lang w:val="pl-PL"/>
        </w:rPr>
        <w:t>naj</w:t>
      </w:r>
      <w:proofErr w:type="spellEnd"/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 xml:space="preserve"> : C</w:t>
      </w: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vertAlign w:val="subscript"/>
          <w:lang w:val="pl-PL"/>
        </w:rPr>
        <w:t>o</w:t>
      </w: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) x 10</w:t>
      </w:r>
      <w:r w:rsidR="004C63DD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,</w:t>
      </w:r>
    </w:p>
    <w:p w14:paraId="20F6D8BB" w14:textId="77777777" w:rsidR="00F925A6" w:rsidRPr="00E66161" w:rsidRDefault="00F925A6" w:rsidP="00F925A6">
      <w:pPr>
        <w:pStyle w:val="Akapitzlist"/>
        <w:numPr>
          <w:ilvl w:val="0"/>
          <w:numId w:val="0"/>
        </w:numPr>
        <w:spacing w:before="0" w:after="0"/>
        <w:ind w:left="714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gdzie:</w:t>
      </w:r>
    </w:p>
    <w:p w14:paraId="38E53B9A" w14:textId="77777777" w:rsidR="00F925A6" w:rsidRPr="00E66161" w:rsidRDefault="00F925A6" w:rsidP="00F925A6">
      <w:pPr>
        <w:pStyle w:val="Akapitzlist"/>
        <w:numPr>
          <w:ilvl w:val="0"/>
          <w:numId w:val="0"/>
        </w:numPr>
        <w:spacing w:before="0" w:after="0"/>
        <w:ind w:left="714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C – liczba punktów przyznana danej ofercie,</w:t>
      </w:r>
    </w:p>
    <w:p w14:paraId="4D2C493A" w14:textId="77777777" w:rsidR="00F925A6" w:rsidRPr="003D31F8" w:rsidRDefault="00F925A6" w:rsidP="00F925A6">
      <w:pPr>
        <w:pStyle w:val="Akapitzlist"/>
        <w:numPr>
          <w:ilvl w:val="0"/>
          <w:numId w:val="0"/>
        </w:numPr>
        <w:spacing w:before="0" w:after="0"/>
        <w:ind w:left="714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proofErr w:type="spellStart"/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C</w:t>
      </w: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vertAlign w:val="subscript"/>
          <w:lang w:val="pl-PL"/>
        </w:rPr>
        <w:t>naj</w:t>
      </w:r>
      <w:proofErr w:type="spellEnd"/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 xml:space="preserve"> – </w:t>
      </w:r>
      <w:r w:rsidRPr="003D31F8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najniższa cena spośród ważnych ofert,</w:t>
      </w:r>
    </w:p>
    <w:p w14:paraId="6756D63A" w14:textId="17D04C1C" w:rsidR="00F925A6" w:rsidRDefault="00F925A6" w:rsidP="00BA0DCE">
      <w:pPr>
        <w:pStyle w:val="Akapitzlist"/>
        <w:numPr>
          <w:ilvl w:val="0"/>
          <w:numId w:val="0"/>
        </w:numPr>
        <w:spacing w:before="0" w:after="0"/>
        <w:ind w:left="714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3D31F8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C</w:t>
      </w:r>
      <w:r w:rsidRPr="003D31F8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vertAlign w:val="subscript"/>
          <w:lang w:val="pl-PL"/>
        </w:rPr>
        <w:t>o</w:t>
      </w:r>
      <w:r w:rsidRPr="003D31F8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 xml:space="preserve"> – cena podana przez </w:t>
      </w:r>
      <w:r w:rsidR="00ED259E" w:rsidRPr="003D31F8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Wykonawcę,</w:t>
      </w:r>
      <w:r w:rsidRPr="003D31F8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 xml:space="preserve"> dla którego wynik jest obliczany</w:t>
      </w:r>
      <w:r w:rsidR="004C63DD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.</w:t>
      </w:r>
    </w:p>
    <w:p w14:paraId="2EF87307" w14:textId="77777777" w:rsidR="00F632AB" w:rsidRPr="003D31F8" w:rsidRDefault="00F632AB" w:rsidP="00BA0DCE">
      <w:pPr>
        <w:pStyle w:val="Akapitzlist"/>
        <w:numPr>
          <w:ilvl w:val="0"/>
          <w:numId w:val="0"/>
        </w:numPr>
        <w:spacing w:before="0" w:after="0"/>
        <w:ind w:left="714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</w:p>
    <w:p w14:paraId="0FCE07CF" w14:textId="726B1915" w:rsidR="00F632AB" w:rsidRPr="00E66161" w:rsidRDefault="00F632AB" w:rsidP="00D8308E">
      <w:pPr>
        <w:pStyle w:val="Akapitzlist"/>
        <w:numPr>
          <w:ilvl w:val="0"/>
          <w:numId w:val="11"/>
        </w:numPr>
        <w:spacing w:before="0" w:after="0" w:line="276" w:lineRule="auto"/>
        <w:ind w:left="709"/>
        <w:contextualSpacing w:val="0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Punkty</w:t>
      </w:r>
      <w:r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 xml:space="preserve"> przyznawane za kryterium „Warunki serwisu”</w:t>
      </w: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:</w:t>
      </w:r>
    </w:p>
    <w:p w14:paraId="09654E9C" w14:textId="74907789" w:rsidR="00F925A6" w:rsidRPr="009125E5" w:rsidRDefault="00ED259E" w:rsidP="0051497D">
      <w:pPr>
        <w:pStyle w:val="Akapitzlist"/>
        <w:widowControl w:val="0"/>
        <w:numPr>
          <w:ilvl w:val="0"/>
          <w:numId w:val="17"/>
        </w:numPr>
        <w:suppressAutoHyphens/>
        <w:spacing w:before="100" w:beforeAutospacing="1" w:after="0"/>
        <w:ind w:left="709" w:hanging="283"/>
        <w:contextualSpacing w:val="0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Czas </w:t>
      </w:r>
      <w:r w:rsidR="00261723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przywrócenia zdolności produkcyjnych</w:t>
      </w:r>
      <w:r w:rsidR="00F925A6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do 24h – 10 punktów.</w:t>
      </w:r>
    </w:p>
    <w:p w14:paraId="0E855A7E" w14:textId="12D99EBA" w:rsidR="00F925A6" w:rsidRPr="009125E5" w:rsidRDefault="00F925A6" w:rsidP="0051497D">
      <w:pPr>
        <w:pStyle w:val="Akapitzlist"/>
        <w:widowControl w:val="0"/>
        <w:numPr>
          <w:ilvl w:val="0"/>
          <w:numId w:val="17"/>
        </w:numPr>
        <w:suppressAutoHyphens/>
        <w:spacing w:before="100" w:beforeAutospacing="1" w:after="0"/>
        <w:ind w:left="709" w:hanging="283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Czas</w:t>
      </w:r>
      <w:r w:rsidR="00261723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przywrócenia zdolności produkcyjnych</w:t>
      </w: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</w:t>
      </w:r>
      <w:r w:rsidR="005530F5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2</w:t>
      </w:r>
      <w:r w:rsidR="00E7337C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</w:t>
      </w:r>
      <w:r w:rsidR="005530F5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dni</w:t>
      </w: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– 6 punktów.</w:t>
      </w:r>
    </w:p>
    <w:p w14:paraId="2CED4082" w14:textId="60B04EC3" w:rsidR="00F925A6" w:rsidRPr="009125E5" w:rsidRDefault="00F925A6" w:rsidP="0051497D">
      <w:pPr>
        <w:pStyle w:val="Akapitzlist"/>
        <w:widowControl w:val="0"/>
        <w:numPr>
          <w:ilvl w:val="0"/>
          <w:numId w:val="17"/>
        </w:numPr>
        <w:suppressAutoHyphens/>
        <w:spacing w:before="100" w:beforeAutospacing="1" w:after="0"/>
        <w:ind w:left="709" w:hanging="283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Czas</w:t>
      </w:r>
      <w:r w:rsidR="00F062D7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przywrócenia zdolności produkcyjnych</w:t>
      </w:r>
      <w:r w:rsidR="00261723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</w:t>
      </w: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</w:t>
      </w:r>
      <w:r w:rsidR="00ED259E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3</w:t>
      </w: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dni – 3 punkty.</w:t>
      </w:r>
    </w:p>
    <w:p w14:paraId="24D07F90" w14:textId="01E1A190" w:rsidR="00F925A6" w:rsidRPr="009125E5" w:rsidRDefault="00F925A6" w:rsidP="0051497D">
      <w:pPr>
        <w:pStyle w:val="Akapitzlist"/>
        <w:widowControl w:val="0"/>
        <w:numPr>
          <w:ilvl w:val="0"/>
          <w:numId w:val="17"/>
        </w:numPr>
        <w:suppressAutoHyphens/>
        <w:spacing w:before="100" w:beforeAutospacing="1" w:after="0"/>
        <w:ind w:left="709" w:hanging="283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Czas</w:t>
      </w:r>
      <w:r w:rsidR="00F062D7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przywrócenia zdolności produkcyjnych</w:t>
      </w: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5 dni – 1 punkt.</w:t>
      </w:r>
    </w:p>
    <w:p w14:paraId="6DBA83F6" w14:textId="794CA482" w:rsidR="00F925A6" w:rsidRPr="009125E5" w:rsidRDefault="00F925A6" w:rsidP="0051497D">
      <w:pPr>
        <w:pStyle w:val="Akapitzlist"/>
        <w:widowControl w:val="0"/>
        <w:numPr>
          <w:ilvl w:val="0"/>
          <w:numId w:val="17"/>
        </w:numPr>
        <w:suppressAutoHyphens/>
        <w:spacing w:before="100" w:beforeAutospacing="1" w:after="0"/>
        <w:ind w:left="709" w:hanging="283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Czas</w:t>
      </w:r>
      <w:r w:rsidR="00F062D7"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przywrócenia zdolności produkcyjnych</w:t>
      </w: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powyżej 5 dni –</w:t>
      </w:r>
      <w:r w:rsidR="00FA601C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0 punktów - </w:t>
      </w:r>
      <w:r w:rsidRPr="009125E5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możliwość odrzucenia oferty.</w:t>
      </w:r>
    </w:p>
    <w:p w14:paraId="6D996A18" w14:textId="77777777" w:rsidR="00A825D7" w:rsidRPr="00DB36C1" w:rsidRDefault="00A825D7" w:rsidP="00A825D7">
      <w:pPr>
        <w:pStyle w:val="Akapitzlist"/>
        <w:numPr>
          <w:ilvl w:val="0"/>
          <w:numId w:val="0"/>
        </w:numPr>
        <w:spacing w:after="0" w:line="276" w:lineRule="auto"/>
        <w:ind w:left="426"/>
        <w:rPr>
          <w:rStyle w:val="Nagwek2Znak"/>
          <w:rFonts w:asciiTheme="minorHAnsi" w:hAnsiTheme="minorHAnsi" w:cstheme="minorHAnsi"/>
          <w:b/>
          <w:i w:val="0"/>
          <w:iCs w:val="0"/>
          <w:color w:val="000000" w:themeColor="text1"/>
          <w:szCs w:val="22"/>
          <w:lang w:val="pl-PL"/>
        </w:rPr>
      </w:pPr>
    </w:p>
    <w:p w14:paraId="23C0F514" w14:textId="1C91B69D" w:rsidR="00001324" w:rsidRPr="00DB36C1" w:rsidRDefault="00B60751" w:rsidP="00A825D7">
      <w:pPr>
        <w:pStyle w:val="Akapitzlist"/>
        <w:numPr>
          <w:ilvl w:val="0"/>
          <w:numId w:val="0"/>
        </w:numPr>
        <w:spacing w:after="0" w:line="276" w:lineRule="auto"/>
        <w:ind w:left="426"/>
        <w:rPr>
          <w:rFonts w:asciiTheme="minorHAnsi" w:hAnsiTheme="minorHAnsi" w:cstheme="minorHAnsi"/>
          <w:b w:val="0"/>
          <w:i w:val="0"/>
          <w:iCs w:val="0"/>
          <w:color w:val="000000" w:themeColor="text1"/>
          <w:szCs w:val="22"/>
        </w:rPr>
      </w:pPr>
      <w:r w:rsidRPr="00DB36C1">
        <w:rPr>
          <w:rStyle w:val="Nagwek2Znak"/>
          <w:rFonts w:asciiTheme="minorHAnsi" w:hAnsiTheme="minorHAnsi" w:cstheme="minorHAnsi"/>
          <w:b/>
          <w:i w:val="0"/>
          <w:iCs w:val="0"/>
          <w:color w:val="000000" w:themeColor="text1"/>
          <w:szCs w:val="22"/>
          <w:lang w:val="pl-PL"/>
        </w:rPr>
        <w:t>Czas przywrócenia zdolności produkcyjnych</w:t>
      </w:r>
      <w:r w:rsidR="00E7337C" w:rsidRPr="00DB36C1">
        <w:rPr>
          <w:rStyle w:val="Nagwek2Znak"/>
          <w:rFonts w:asciiTheme="minorHAnsi" w:hAnsiTheme="minorHAnsi" w:cstheme="minorHAnsi"/>
          <w:b/>
          <w:i w:val="0"/>
          <w:iCs w:val="0"/>
          <w:color w:val="000000" w:themeColor="text1"/>
          <w:szCs w:val="22"/>
          <w:lang w:val="pl-PL"/>
        </w:rPr>
        <w:t xml:space="preserve"> </w:t>
      </w:r>
      <w:r w:rsidR="00001324" w:rsidRPr="00DB36C1">
        <w:rPr>
          <w:rStyle w:val="Nagwek2Znak"/>
          <w:rFonts w:asciiTheme="minorHAnsi" w:hAnsiTheme="minorHAnsi" w:cstheme="minorHAnsi"/>
          <w:b/>
          <w:i w:val="0"/>
          <w:iCs w:val="0"/>
          <w:color w:val="000000" w:themeColor="text1"/>
          <w:szCs w:val="22"/>
          <w:lang w:val="pl-PL"/>
        </w:rPr>
        <w:t xml:space="preserve">- </w:t>
      </w:r>
      <w:r w:rsidR="00001324" w:rsidRPr="00DB36C1">
        <w:rPr>
          <w:rFonts w:asciiTheme="minorHAnsi" w:hAnsiTheme="minorHAnsi" w:cstheme="minorHAnsi"/>
          <w:b w:val="0"/>
          <w:i w:val="0"/>
          <w:iCs w:val="0"/>
          <w:color w:val="000000" w:themeColor="text1"/>
          <w:szCs w:val="22"/>
        </w:rPr>
        <w:t>czas liczony od otrzymania przez Wykonawcę powiadomienia o awarii w formie pisemnej</w:t>
      </w:r>
      <w:r w:rsidR="004C63DD">
        <w:rPr>
          <w:rFonts w:asciiTheme="minorHAnsi" w:hAnsiTheme="minorHAnsi" w:cstheme="minorHAnsi"/>
          <w:b w:val="0"/>
          <w:i w:val="0"/>
          <w:iCs w:val="0"/>
          <w:color w:val="000000" w:themeColor="text1"/>
          <w:szCs w:val="22"/>
        </w:rPr>
        <w:t xml:space="preserve"> (mailowo)</w:t>
      </w:r>
      <w:r w:rsidR="00001324" w:rsidRPr="00DB36C1">
        <w:rPr>
          <w:rFonts w:asciiTheme="minorHAnsi" w:hAnsiTheme="minorHAnsi" w:cstheme="minorHAnsi"/>
          <w:b w:val="0"/>
          <w:i w:val="0"/>
          <w:iCs w:val="0"/>
          <w:color w:val="000000" w:themeColor="text1"/>
          <w:szCs w:val="22"/>
        </w:rPr>
        <w:t xml:space="preserve"> lub telefonicznej </w:t>
      </w:r>
      <w:r w:rsidR="00ED259E" w:rsidRPr="00DB36C1">
        <w:rPr>
          <w:rFonts w:asciiTheme="minorHAnsi" w:hAnsiTheme="minorHAnsi" w:cstheme="minorHAnsi"/>
          <w:b w:val="0"/>
          <w:i w:val="0"/>
          <w:iCs w:val="0"/>
          <w:color w:val="000000" w:themeColor="text1"/>
          <w:szCs w:val="22"/>
        </w:rPr>
        <w:t>do</w:t>
      </w:r>
      <w:r w:rsidRPr="00DB36C1">
        <w:rPr>
          <w:rFonts w:asciiTheme="minorHAnsi" w:hAnsiTheme="minorHAnsi" w:cstheme="minorHAnsi"/>
          <w:b w:val="0"/>
          <w:i w:val="0"/>
          <w:iCs w:val="0"/>
          <w:color w:val="000000" w:themeColor="text1"/>
          <w:szCs w:val="22"/>
        </w:rPr>
        <w:t xml:space="preserve"> ponownego uruchomienia produkcji</w:t>
      </w:r>
      <w:r w:rsidR="004C63DD">
        <w:rPr>
          <w:rFonts w:asciiTheme="minorHAnsi" w:hAnsiTheme="minorHAnsi" w:cstheme="minorHAnsi"/>
          <w:b w:val="0"/>
          <w:i w:val="0"/>
          <w:iCs w:val="0"/>
          <w:color w:val="000000" w:themeColor="text1"/>
          <w:szCs w:val="22"/>
        </w:rPr>
        <w:t>.</w:t>
      </w:r>
    </w:p>
    <w:p w14:paraId="0126AFDA" w14:textId="77777777" w:rsidR="00001324" w:rsidRPr="00DF269A" w:rsidRDefault="00001324" w:rsidP="003D31F8">
      <w:pPr>
        <w:pStyle w:val="Akapitzlist"/>
        <w:numPr>
          <w:ilvl w:val="0"/>
          <w:numId w:val="0"/>
        </w:numPr>
        <w:spacing w:before="0" w:after="0" w:line="276" w:lineRule="auto"/>
        <w:ind w:left="1072"/>
        <w:contextualSpacing w:val="0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highlight w:val="yellow"/>
          <w:lang w:val="pl-PL"/>
        </w:rPr>
      </w:pPr>
    </w:p>
    <w:p w14:paraId="6EEC256A" w14:textId="77777777" w:rsidR="00F925A6" w:rsidRPr="00E66161" w:rsidRDefault="00F925A6" w:rsidP="00D8308E">
      <w:pPr>
        <w:pStyle w:val="Akapitzlist"/>
        <w:numPr>
          <w:ilvl w:val="0"/>
          <w:numId w:val="11"/>
        </w:numPr>
        <w:spacing w:before="0" w:after="0" w:line="276" w:lineRule="auto"/>
        <w:ind w:left="709"/>
        <w:contextualSpacing w:val="0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E66161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Punkty przyznawane za kryterium „Termin zakończenia realizacji przedmiotu umowy” będą przyznawane w następujący sposób:</w:t>
      </w:r>
    </w:p>
    <w:p w14:paraId="74644386" w14:textId="7BFC42C6" w:rsidR="00F925A6" w:rsidRDefault="00F925A6" w:rsidP="00F925A6">
      <w:pPr>
        <w:pStyle w:val="Akapitzlist"/>
        <w:widowControl w:val="0"/>
        <w:numPr>
          <w:ilvl w:val="0"/>
          <w:numId w:val="0"/>
        </w:numPr>
        <w:suppressAutoHyphens/>
        <w:spacing w:after="0"/>
        <w:ind w:left="1069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E66161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Zakończeni</w:t>
      </w:r>
      <w:r w:rsidR="00617BC9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e</w:t>
      </w:r>
      <w:r w:rsidRPr="00E66161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realizacji</w:t>
      </w:r>
      <w:r w:rsidR="00617BC9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</w:t>
      </w:r>
      <w:r w:rsidRPr="00E66161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przedmiotu umowy</w:t>
      </w:r>
      <w:r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w terminie:</w:t>
      </w:r>
    </w:p>
    <w:p w14:paraId="457F5ACC" w14:textId="42784F6D" w:rsidR="00F925A6" w:rsidRPr="007076EE" w:rsidRDefault="00F925A6" w:rsidP="00F925A6">
      <w:pPr>
        <w:pStyle w:val="Akapitzlist"/>
        <w:widowControl w:val="0"/>
        <w:numPr>
          <w:ilvl w:val="0"/>
          <w:numId w:val="0"/>
        </w:numPr>
        <w:suppressAutoHyphens/>
        <w:spacing w:after="0"/>
        <w:ind w:left="1069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a</w:t>
      </w: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) do </w:t>
      </w:r>
      <w:r w:rsidR="007076EE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24</w:t>
      </w:r>
      <w:r w:rsidR="00673E5A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miesięcy</w:t>
      </w: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– 10 punktów</w:t>
      </w:r>
      <w:r w:rsidR="007D6A5D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,</w:t>
      </w:r>
    </w:p>
    <w:p w14:paraId="41CB2C56" w14:textId="54096697" w:rsidR="00F925A6" w:rsidRPr="007076EE" w:rsidRDefault="00F925A6" w:rsidP="00F925A6">
      <w:pPr>
        <w:pStyle w:val="Akapitzlist"/>
        <w:widowControl w:val="0"/>
        <w:numPr>
          <w:ilvl w:val="0"/>
          <w:numId w:val="0"/>
        </w:numPr>
        <w:suppressAutoHyphens/>
        <w:spacing w:after="0"/>
        <w:ind w:left="1069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b) do </w:t>
      </w:r>
      <w:r w:rsidR="007076EE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2</w:t>
      </w:r>
      <w:r w:rsidR="00673E5A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8 miesięcy</w:t>
      </w: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– 7 punktów</w:t>
      </w:r>
      <w:r w:rsidR="007D6A5D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,</w:t>
      </w:r>
    </w:p>
    <w:p w14:paraId="476FD72A" w14:textId="26635909" w:rsidR="007D6A5D" w:rsidRPr="007076EE" w:rsidRDefault="00F925A6" w:rsidP="00F925A6">
      <w:pPr>
        <w:pStyle w:val="Akapitzlist"/>
        <w:widowControl w:val="0"/>
        <w:numPr>
          <w:ilvl w:val="0"/>
          <w:numId w:val="0"/>
        </w:numPr>
        <w:suppressAutoHyphens/>
        <w:spacing w:after="0"/>
        <w:ind w:left="1069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c) do </w:t>
      </w:r>
      <w:r w:rsidR="00673E5A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32 miesięcy</w:t>
      </w: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– 4 punktów</w:t>
      </w:r>
      <w:r w:rsidR="007D6A5D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,</w:t>
      </w:r>
    </w:p>
    <w:p w14:paraId="2A70AC1F" w14:textId="6BD7103E" w:rsidR="00F925A6" w:rsidRPr="00E66161" w:rsidRDefault="00F925A6" w:rsidP="00F925A6">
      <w:pPr>
        <w:pStyle w:val="Akapitzlist"/>
        <w:widowControl w:val="0"/>
        <w:numPr>
          <w:ilvl w:val="0"/>
          <w:numId w:val="0"/>
        </w:numPr>
        <w:suppressAutoHyphens/>
        <w:spacing w:after="0"/>
        <w:ind w:left="1069"/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</w:pP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d) do</w:t>
      </w:r>
      <w:r w:rsidR="00673E5A"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 xml:space="preserve"> 36 miesięcy </w:t>
      </w:r>
      <w:r w:rsidRPr="007076EE"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– 0 punktów.</w:t>
      </w:r>
    </w:p>
    <w:p w14:paraId="28F88C10" w14:textId="0F301771" w:rsidR="007076EE" w:rsidRDefault="007076EE" w:rsidP="00C1231C">
      <w:pPr>
        <w:pStyle w:val="Akapitzlist"/>
        <w:numPr>
          <w:ilvl w:val="0"/>
          <w:numId w:val="0"/>
        </w:numPr>
        <w:spacing w:before="0" w:after="0"/>
        <w:ind w:left="426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>
        <w:rPr>
          <w:rFonts w:asciiTheme="minorHAnsi" w:hAnsiTheme="minorHAnsi" w:cstheme="minorHAnsi"/>
          <w:b w:val="0"/>
          <w:i w:val="0"/>
          <w:iCs w:val="0"/>
          <w:szCs w:val="22"/>
          <w:lang w:eastAsia="pl-PL"/>
        </w:rPr>
        <w:t>Od daty podpisania umowy.</w:t>
      </w:r>
    </w:p>
    <w:p w14:paraId="3F87E2AD" w14:textId="7CF6F3EB" w:rsidR="00F925A6" w:rsidRPr="00304C9E" w:rsidRDefault="00F925A6" w:rsidP="003D31F8">
      <w:pPr>
        <w:pStyle w:val="Akapitzlist"/>
        <w:numPr>
          <w:ilvl w:val="0"/>
          <w:numId w:val="0"/>
        </w:numPr>
        <w:spacing w:before="0" w:after="0"/>
        <w:ind w:left="142"/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</w:pPr>
      <w:r w:rsidRPr="00304C9E">
        <w:rPr>
          <w:rStyle w:val="Nagwek2Znak"/>
          <w:rFonts w:asciiTheme="minorHAnsi" w:hAnsiTheme="minorHAnsi" w:cstheme="minorHAnsi"/>
          <w:bCs/>
          <w:i w:val="0"/>
          <w:iCs w:val="0"/>
          <w:color w:val="auto"/>
          <w:szCs w:val="22"/>
          <w:lang w:val="pl-PL"/>
        </w:rPr>
        <w:t>Przykład:</w:t>
      </w:r>
    </w:p>
    <w:p w14:paraId="5B0FD047" w14:textId="765F6288" w:rsidR="00F925A6" w:rsidRPr="00304C9E" w:rsidRDefault="00B77331" w:rsidP="003D31F8">
      <w:pPr>
        <w:pStyle w:val="Akapitzlist"/>
        <w:numPr>
          <w:ilvl w:val="0"/>
          <w:numId w:val="0"/>
        </w:numPr>
        <w:spacing w:before="0" w:after="0"/>
        <w:ind w:left="142"/>
        <w:rPr>
          <w:rFonts w:asciiTheme="minorHAnsi" w:hAnsiTheme="minorHAnsi" w:cstheme="minorHAnsi"/>
          <w:b w:val="0"/>
          <w:i w:val="0"/>
          <w:iCs w:val="0"/>
          <w:szCs w:val="22"/>
        </w:rPr>
      </w:pPr>
      <w:r w:rsidRPr="001C71C3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>Ocena punktowa</w:t>
      </w:r>
      <w:r w:rsidR="00F925A6" w:rsidRPr="001C71C3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 xml:space="preserve"> =</w:t>
      </w:r>
      <w:r w:rsidR="00F925A6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 xml:space="preserve"> (pkt. za cenę ryczałtową x</w:t>
      </w:r>
      <w:r w:rsidR="0065495C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 xml:space="preserve"> </w:t>
      </w:r>
      <w:r w:rsidR="00FA601C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>80%</w:t>
      </w:r>
      <w:r w:rsidR="00F925A6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 xml:space="preserve"> ) + (pkt. za Warunki serwisu x </w:t>
      </w:r>
      <w:r w:rsidR="00FA601C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>10%</w:t>
      </w:r>
      <w:r w:rsidR="00F925A6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 xml:space="preserve">) + (pkt. za termin realizacji x </w:t>
      </w:r>
      <w:r w:rsidR="00FA601C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>10%</w:t>
      </w:r>
      <w:r w:rsidR="00F925A6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>)</w:t>
      </w:r>
      <w:r w:rsidR="007076EE" w:rsidRPr="00B83D07">
        <w:rPr>
          <w:rStyle w:val="Nagwek2Znak"/>
          <w:rFonts w:asciiTheme="minorHAnsi" w:hAnsiTheme="minorHAnsi" w:cstheme="minorHAnsi"/>
          <w:b/>
          <w:i w:val="0"/>
          <w:iCs w:val="0"/>
          <w:color w:val="auto"/>
          <w:szCs w:val="22"/>
          <w:lang w:val="pl-PL"/>
        </w:rPr>
        <w:t>.</w:t>
      </w:r>
    </w:p>
    <w:p w14:paraId="25571897" w14:textId="77777777" w:rsidR="00DB36C1" w:rsidRDefault="00DB36C1" w:rsidP="006B70B3">
      <w:pPr>
        <w:tabs>
          <w:tab w:val="left" w:pos="1470"/>
        </w:tabs>
        <w:rPr>
          <w:rFonts w:cs="Arial"/>
          <w:i w:val="0"/>
          <w:iCs w:val="0"/>
          <w:szCs w:val="22"/>
        </w:rPr>
      </w:pPr>
    </w:p>
    <w:p w14:paraId="34857A12" w14:textId="77777777" w:rsidR="00C1231C" w:rsidRDefault="00C1231C" w:rsidP="006B70B3">
      <w:pPr>
        <w:tabs>
          <w:tab w:val="left" w:pos="1470"/>
        </w:tabs>
        <w:rPr>
          <w:rFonts w:cs="Arial"/>
          <w:i w:val="0"/>
          <w:iCs w:val="0"/>
          <w:szCs w:val="22"/>
        </w:rPr>
      </w:pPr>
    </w:p>
    <w:p w14:paraId="0D6215AA" w14:textId="77777777" w:rsidR="00C1231C" w:rsidRPr="003D31F8" w:rsidRDefault="00C1231C" w:rsidP="006B70B3">
      <w:pPr>
        <w:tabs>
          <w:tab w:val="left" w:pos="1470"/>
        </w:tabs>
        <w:rPr>
          <w:rFonts w:cs="Arial"/>
          <w:i w:val="0"/>
          <w:iCs w:val="0"/>
          <w:szCs w:val="22"/>
        </w:rPr>
      </w:pPr>
    </w:p>
    <w:p w14:paraId="0F7465B5" w14:textId="73E31DEF" w:rsidR="00BA0DCE" w:rsidRPr="00DB51EA" w:rsidRDefault="00757A2C" w:rsidP="004C63DD">
      <w:pPr>
        <w:pStyle w:val="Akapitzlist"/>
        <w:numPr>
          <w:ilvl w:val="0"/>
          <w:numId w:val="20"/>
        </w:numPr>
        <w:tabs>
          <w:tab w:val="left" w:pos="1470"/>
        </w:tabs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bookmarkStart w:id="1" w:name="_Hlk190943738"/>
      <w:r w:rsidRPr="00DB51EA">
        <w:rPr>
          <w:rFonts w:asciiTheme="minorHAnsi" w:hAnsiTheme="minorHAnsi" w:cstheme="minorHAnsi"/>
          <w:i w:val="0"/>
          <w:iCs w:val="0"/>
          <w:szCs w:val="22"/>
        </w:rPr>
        <w:lastRenderedPageBreak/>
        <w:t>Postanowienia</w:t>
      </w:r>
      <w:r w:rsidR="00BA0DCE" w:rsidRPr="00DB51EA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Pr="00DB51EA">
        <w:rPr>
          <w:rFonts w:asciiTheme="minorHAnsi" w:hAnsiTheme="minorHAnsi" w:cstheme="minorHAnsi"/>
          <w:i w:val="0"/>
          <w:iCs w:val="0"/>
          <w:szCs w:val="22"/>
        </w:rPr>
        <w:t>końcowe</w:t>
      </w:r>
    </w:p>
    <w:bookmarkEnd w:id="1"/>
    <w:p w14:paraId="2081CD1B" w14:textId="656A7A9F" w:rsidR="006872E5" w:rsidRPr="00DB51EA" w:rsidRDefault="00BA0DCE" w:rsidP="0051497D">
      <w:pPr>
        <w:pStyle w:val="Akapitzlist"/>
        <w:numPr>
          <w:ilvl w:val="0"/>
          <w:numId w:val="21"/>
        </w:numPr>
        <w:tabs>
          <w:tab w:val="left" w:pos="1470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Zakończenie postępowania przetargowego nastąpi  </w:t>
      </w:r>
      <w:r w:rsidR="00E92DD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30 czerwca 2025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r w:rsidR="007F6BFC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A27CA3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Zamawiający zastrzega możliwość wydłużenia terminu zakończenia, nie dłużej niż o 30 dni. </w:t>
      </w:r>
    </w:p>
    <w:p w14:paraId="68DD5AAB" w14:textId="77777777" w:rsidR="006872E5" w:rsidRPr="00DB51EA" w:rsidRDefault="00A27CA3" w:rsidP="0051497D">
      <w:pPr>
        <w:pStyle w:val="Akapitzlist"/>
        <w:numPr>
          <w:ilvl w:val="0"/>
          <w:numId w:val="21"/>
        </w:numPr>
        <w:tabs>
          <w:tab w:val="left" w:pos="1470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przypadku konieczności złożenia dodatkowych wyjaśnień Oferenci zostaną poproszeni o złożenie wyjaśnień i uzupełnienie ofert.</w:t>
      </w:r>
    </w:p>
    <w:p w14:paraId="04FD12A9" w14:textId="34EE2DE7" w:rsidR="006872E5" w:rsidRPr="00DB51EA" w:rsidRDefault="00A27CA3" w:rsidP="0051497D">
      <w:pPr>
        <w:pStyle w:val="Akapitzlist"/>
        <w:numPr>
          <w:ilvl w:val="0"/>
          <w:numId w:val="21"/>
        </w:numPr>
        <w:tabs>
          <w:tab w:val="left" w:pos="1470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Oferenci niespełniający warunków formalno-prawnych zostaną pisemnie powiadomieni o wykluczeniu </w:t>
      </w:r>
      <w:r w:rsidR="00584B1B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              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 postępowania</w:t>
      </w:r>
      <w:r w:rsidR="006872E5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</w:p>
    <w:p w14:paraId="12E80844" w14:textId="77777777" w:rsidR="006872E5" w:rsidRPr="00DB51EA" w:rsidRDefault="00A27CA3" w:rsidP="0051497D">
      <w:pPr>
        <w:pStyle w:val="Akapitzlist"/>
        <w:numPr>
          <w:ilvl w:val="0"/>
          <w:numId w:val="21"/>
        </w:numPr>
        <w:tabs>
          <w:tab w:val="left" w:pos="1470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Zarząd ZGM „Zębiec” S.A. może unieważnić postępowanie przetargowe lub jego część bez podania przyczyny.</w:t>
      </w:r>
    </w:p>
    <w:p w14:paraId="7A02BE69" w14:textId="77777777" w:rsidR="006872E5" w:rsidRPr="00DB51EA" w:rsidRDefault="00A27CA3" w:rsidP="0051497D">
      <w:pPr>
        <w:pStyle w:val="Akapitzlist"/>
        <w:numPr>
          <w:ilvl w:val="0"/>
          <w:numId w:val="21"/>
        </w:numPr>
        <w:tabs>
          <w:tab w:val="left" w:pos="1470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Wybrany Oferent zostanie poinformowany pisemnie o terminie i miejscu podpisania</w:t>
      </w:r>
      <w:r w:rsidR="006872E5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umowy</w:t>
      </w:r>
      <w:r w:rsidR="006872E5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. </w:t>
      </w:r>
    </w:p>
    <w:p w14:paraId="7972958F" w14:textId="40EF121C" w:rsidR="00D36BA1" w:rsidRPr="00DB51EA" w:rsidRDefault="00A27CA3" w:rsidP="0051497D">
      <w:pPr>
        <w:pStyle w:val="Akapitzlist"/>
        <w:numPr>
          <w:ilvl w:val="0"/>
          <w:numId w:val="21"/>
        </w:numPr>
        <w:tabs>
          <w:tab w:val="left" w:pos="1470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Umowa zostanie zawarta z Oferentem, który przetarg wygrał, po uzgodnieniu jej</w:t>
      </w:r>
      <w:r w:rsidR="006872E5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wszystkich postanowień, a jej forma pisemna zastrzeżona jest pod rygorem nieważności.</w:t>
      </w:r>
      <w:r w:rsidR="006872E5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Oferent, którego oferta zostanie wybrana w postępowaniu jest zobowiązany do podpisania</w:t>
      </w:r>
      <w:r w:rsidR="006872E5"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umowy w terminie </w:t>
      </w:r>
      <w:r w:rsidR="00E92DD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wskazanym przez ZGM „Zębiec” S.A</w:t>
      </w:r>
      <w:r w:rsidRP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74088996" w14:textId="0EFC10C6" w:rsidR="00E974FB" w:rsidRPr="00293AAA" w:rsidRDefault="001D2143" w:rsidP="00486F16">
      <w:pPr>
        <w:tabs>
          <w:tab w:val="left" w:pos="1470"/>
        </w:tabs>
        <w:jc w:val="center"/>
        <w:rPr>
          <w:rFonts w:ascii="Calibri Light" w:hAnsi="Calibri Light" w:cs="Arial"/>
          <w:i w:val="0"/>
          <w:iCs w:val="0"/>
          <w:sz w:val="28"/>
          <w:szCs w:val="28"/>
        </w:rPr>
      </w:pPr>
      <w:r>
        <w:rPr>
          <w:rFonts w:ascii="Calibri Light" w:hAnsi="Calibri Light" w:cs="Arial"/>
          <w:i w:val="0"/>
          <w:sz w:val="36"/>
          <w:szCs w:val="36"/>
        </w:rPr>
        <w:br w:type="page"/>
      </w:r>
      <w:bookmarkStart w:id="2" w:name="_Hlk178750323"/>
      <w:r w:rsidR="00486F16" w:rsidRPr="00486F16">
        <w:rPr>
          <w:rFonts w:cs="Arial"/>
          <w:szCs w:val="22"/>
        </w:rPr>
        <w:lastRenderedPageBreak/>
        <w:t>Informacje szczegółowe</w:t>
      </w:r>
    </w:p>
    <w:p w14:paraId="2756EA53" w14:textId="70F37865" w:rsidR="00E974FB" w:rsidRPr="009125E5" w:rsidRDefault="00E974FB" w:rsidP="00486F16">
      <w:pPr>
        <w:spacing w:after="0"/>
        <w:jc w:val="left"/>
      </w:pPr>
      <w:bookmarkStart w:id="3" w:name="_Toc77576884"/>
      <w:bookmarkEnd w:id="2"/>
      <w:r w:rsidRPr="009125E5">
        <w:t>Wstęp</w:t>
      </w:r>
      <w:bookmarkEnd w:id="3"/>
    </w:p>
    <w:p w14:paraId="47B5676A" w14:textId="77777777" w:rsidR="00D64BC1" w:rsidRDefault="00D64BC1" w:rsidP="00FA601C">
      <w:pPr>
        <w:spacing w:line="276" w:lineRule="auto"/>
        <w:ind w:left="284" w:firstLine="142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51AD22CF" w14:textId="154D1D29" w:rsidR="00FA601C" w:rsidRPr="007E699B" w:rsidRDefault="00FA601C" w:rsidP="00FA601C">
      <w:pPr>
        <w:spacing w:line="276" w:lineRule="auto"/>
        <w:ind w:left="284" w:firstLine="142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7E699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związku z rosnącym zapotrzebowaniem na wyroby z udziałem bentonitu oraz mieszanek bentonitowych, istnieje potrzeba budowy instalacji do produkcji bentonitów. Kompletna instalacja będzie się składać z szeregu urządzeń, służących do:</w:t>
      </w:r>
    </w:p>
    <w:p w14:paraId="7A1D4121" w14:textId="37B2F3DE" w:rsidR="00FA601C" w:rsidRPr="007E699B" w:rsidRDefault="00D64BC1" w:rsidP="0051497D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</w:t>
      </w:r>
      <w:r w:rsidRPr="007E699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rocesu aktywacji bentonitu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F587856" w14:textId="75F203F9" w:rsidR="00FA601C" w:rsidRPr="007E699B" w:rsidRDefault="00D64BC1" w:rsidP="0051497D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Pr="007E699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agazynowania surowca bentonitowego i dodatków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 mieszanek bentonitowych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100D6412" w14:textId="757213A1" w:rsidR="00FA601C" w:rsidRPr="007E699B" w:rsidRDefault="00D64BC1" w:rsidP="0051497D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</w:t>
      </w:r>
      <w:r w:rsidRPr="007E699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uszenia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bentonitu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6CC4BE6F" w14:textId="1347224B" w:rsidR="00FA601C" w:rsidRPr="007E699B" w:rsidRDefault="00D64BC1" w:rsidP="0051497D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Pr="007E699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ielenia, podsuszania i separacji rozdrobnionego bentonitu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2CA957E" w14:textId="06CFFCFA" w:rsidR="00FA601C" w:rsidRPr="007E699B" w:rsidRDefault="00D64BC1" w:rsidP="0051497D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Pr="007E699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ykonywania mieszanek bentonitowych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0D5F5A4" w14:textId="579BC227" w:rsidR="00FA601C" w:rsidRPr="007E699B" w:rsidRDefault="00D64BC1" w:rsidP="0051497D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transporty międzyoperacyjne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F75E5EC" w14:textId="0872BC70" w:rsidR="00C10B32" w:rsidRDefault="00D64BC1" w:rsidP="00C10B32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Pr="007E699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agazynowania w zbiornikach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bentonitu, dodatków do mieszanek bentonitowych oraz mieszanek bentonitowych</w:t>
      </w:r>
      <w:r w:rsid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bookmarkStart w:id="4" w:name="_Toc77576885"/>
    </w:p>
    <w:p w14:paraId="3C74E5A6" w14:textId="77777777" w:rsidR="00C10B32" w:rsidRDefault="00C10B32" w:rsidP="00C10B32">
      <w:pPr>
        <w:pStyle w:val="Akapitzlist"/>
        <w:numPr>
          <w:ilvl w:val="0"/>
          <w:numId w:val="0"/>
        </w:numPr>
        <w:spacing w:line="276" w:lineRule="auto"/>
        <w:ind w:left="1146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5F915000" w14:textId="2883EAA1" w:rsidR="00C10B32" w:rsidRPr="00DB51EA" w:rsidRDefault="00C10B32" w:rsidP="00C10B32">
      <w:pPr>
        <w:pStyle w:val="Akapitzlist"/>
        <w:numPr>
          <w:ilvl w:val="0"/>
          <w:numId w:val="65"/>
        </w:numPr>
        <w:tabs>
          <w:tab w:val="left" w:pos="1470"/>
        </w:tabs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>Zakres przetargu</w:t>
      </w:r>
    </w:p>
    <w:p w14:paraId="53F15F5E" w14:textId="3984E3E4" w:rsidR="00FA61EC" w:rsidRPr="00C10B32" w:rsidRDefault="00FA61EC" w:rsidP="00C10B32">
      <w:pPr>
        <w:spacing w:after="0" w:line="276" w:lineRule="auto"/>
        <w:ind w:left="284"/>
        <w:rPr>
          <w:rFonts w:asciiTheme="minorHAnsi" w:hAnsiTheme="minorHAnsi" w:cstheme="minorHAnsi"/>
          <w:i w:val="0"/>
          <w:iCs w:val="0"/>
          <w:szCs w:val="22"/>
        </w:rPr>
      </w:pPr>
      <w:bookmarkStart w:id="5" w:name="_Toc77576886"/>
      <w:bookmarkStart w:id="6" w:name="_Hlk533159400"/>
      <w:bookmarkEnd w:id="4"/>
      <w:r w:rsidRPr="00C10B32">
        <w:rPr>
          <w:rFonts w:asciiTheme="minorHAnsi" w:hAnsiTheme="minorHAnsi" w:cstheme="minorHAnsi"/>
          <w:i w:val="0"/>
          <w:iCs w:val="0"/>
          <w:szCs w:val="22"/>
        </w:rPr>
        <w:t xml:space="preserve">Przedmiot postępowania </w:t>
      </w:r>
      <w:r w:rsidR="00EF7C45" w:rsidRPr="00C10B32">
        <w:rPr>
          <w:rFonts w:asciiTheme="minorHAnsi" w:hAnsiTheme="minorHAnsi" w:cstheme="minorHAnsi"/>
          <w:i w:val="0"/>
          <w:iCs w:val="0"/>
          <w:szCs w:val="22"/>
        </w:rPr>
        <w:t>obejmuje</w:t>
      </w:r>
      <w:r w:rsidRPr="00C10B32">
        <w:rPr>
          <w:rFonts w:asciiTheme="minorHAnsi" w:hAnsiTheme="minorHAnsi" w:cstheme="minorHAnsi"/>
          <w:i w:val="0"/>
          <w:iCs w:val="0"/>
          <w:szCs w:val="22"/>
        </w:rPr>
        <w:t xml:space="preserve">: </w:t>
      </w:r>
    </w:p>
    <w:p w14:paraId="6B4AB724" w14:textId="7F417AEA" w:rsidR="004467E6" w:rsidRPr="004467E6" w:rsidRDefault="00FA61EC" w:rsidP="00DB36C1">
      <w:pPr>
        <w:spacing w:after="0" w:line="276" w:lineRule="auto"/>
        <w:ind w:left="709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Cs w:val="22"/>
        </w:rPr>
        <w:t xml:space="preserve">1) </w:t>
      </w:r>
      <w:r w:rsid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udow</w:t>
      </w:r>
      <w:r w:rsidR="004467E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ę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hali produkcyjnej i budynku socjalno-biurowego,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Cs w:val="22"/>
        </w:rPr>
        <w:t>które mają zostać usytuowane na terenie Spółki pod firmą: Zakłady Górniczo-Metalowe „Zębiec” w Zębcu S.A. na działce 4/62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color w:val="000000"/>
          <w:szCs w:val="22"/>
        </w:rPr>
        <w:t>,</w:t>
      </w:r>
    </w:p>
    <w:p w14:paraId="71189FAF" w14:textId="701B4BAB" w:rsidR="00FA61EC" w:rsidRPr="001B6BC3" w:rsidRDefault="00DB36C1" w:rsidP="0051497D">
      <w:pPr>
        <w:pStyle w:val="Akapitzlist"/>
        <w:numPr>
          <w:ilvl w:val="0"/>
          <w:numId w:val="40"/>
        </w:numPr>
        <w:spacing w:before="0" w:after="0" w:line="276" w:lineRule="auto"/>
        <w:ind w:left="709" w:hanging="284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z</w:t>
      </w:r>
      <w:r w:rsidR="00FA61EC" w:rsidRPr="001B6BC3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aprojektowanie, dostaw</w:t>
      </w:r>
      <w:r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ę</w:t>
      </w:r>
      <w:r w:rsidR="00FA61EC" w:rsidRPr="001B6BC3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, montaż i uruchomienie </w:t>
      </w:r>
      <w:r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instalacji</w:t>
      </w:r>
      <w:r w:rsidR="00FA61EC" w:rsidRPr="001B6BC3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produkcyjnej bentonitów i mieszanek bentonitowych (zwanej dalej jako: linia produkcyjna) 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na określonym poziomie jej wydajności określonym w Załączniku nr 2 do SIWZ </w:t>
      </w:r>
      <w:r w:rsidR="00FA61EC" w:rsidRPr="001B6BC3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 tym wszystkie dostawy, roboty budowlane 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pacing w:val="-1"/>
          <w:szCs w:val="22"/>
        </w:rPr>
        <w:t xml:space="preserve"> 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usługi niezbędne do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pacing w:val="-7"/>
          <w:szCs w:val="22"/>
        </w:rPr>
        <w:t xml:space="preserve"> 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zaprojektowania, wykonania, uruchomienia oraz przekazania do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 xml:space="preserve"> 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eksploatacji i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pacing w:val="-13"/>
          <w:szCs w:val="22"/>
        </w:rPr>
        <w:t xml:space="preserve"> </w:t>
      </w:r>
      <w:r w:rsidR="00FA61EC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użytkowania linii produkcyjnej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4F0DD29" w14:textId="74FC1DDE" w:rsidR="002330DC" w:rsidRDefault="00DB36C1" w:rsidP="0051497D">
      <w:pPr>
        <w:pStyle w:val="Akapitzlist"/>
        <w:numPr>
          <w:ilvl w:val="0"/>
          <w:numId w:val="40"/>
        </w:numPr>
        <w:spacing w:before="0" w:after="0" w:line="276" w:lineRule="auto"/>
        <w:ind w:left="709" w:hanging="284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</w:t>
      </w:r>
      <w:r w:rsidR="002330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oprowadzenie zasilania elektrycznego do miejsca budowy przedmiotowego zadania</w:t>
      </w:r>
      <w:r w:rsidR="00C123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5B5A7B1" w14:textId="371A7D02" w:rsidR="00B57208" w:rsidRPr="001B6BC3" w:rsidRDefault="00DB36C1" w:rsidP="0051497D">
      <w:pPr>
        <w:pStyle w:val="Akapitzlist"/>
        <w:numPr>
          <w:ilvl w:val="0"/>
          <w:numId w:val="40"/>
        </w:numPr>
        <w:spacing w:before="0" w:after="0" w:line="276" w:lineRule="auto"/>
        <w:ind w:left="709" w:hanging="284"/>
        <w:contextualSpacing w:val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</w:t>
      </w:r>
      <w:r w:rsidR="00B57208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ozbudowę</w:t>
      </w:r>
      <w:r w:rsidR="001B6BC3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istniejącego</w:t>
      </w:r>
      <w:r w:rsidR="00B57208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gazociągu</w:t>
      </w:r>
      <w:r w:rsid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poprzez</w:t>
      </w:r>
      <w:r w:rsidR="001B6BC3"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doprowadzenie gazociągu do miejsca budowy przedmiotowego z</w:t>
      </w:r>
      <w:r w:rsidR="002330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adania</w:t>
      </w:r>
      <w:r w:rsidR="00C123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8B2EE64" w14:textId="79FFFF09" w:rsidR="00FA61EC" w:rsidRPr="00CA7888" w:rsidRDefault="00DB36C1" w:rsidP="0051497D">
      <w:pPr>
        <w:pStyle w:val="Akapitzlist"/>
        <w:numPr>
          <w:ilvl w:val="0"/>
          <w:numId w:val="40"/>
        </w:numPr>
        <w:spacing w:before="0" w:after="0"/>
        <w:ind w:left="709" w:hanging="284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</w:t>
      </w:r>
      <w:r w:rsidR="00FA61EC"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udowę infrastruktury towarzyszącej wraz z układem komunikacyjnym obejmującym:</w:t>
      </w:r>
    </w:p>
    <w:p w14:paraId="637048DE" w14:textId="3FBC496E" w:rsidR="00FA61EC" w:rsidRPr="00CA7888" w:rsidRDefault="00FA61EC" w:rsidP="0051497D">
      <w:pPr>
        <w:pStyle w:val="Akapitzlist"/>
        <w:numPr>
          <w:ilvl w:val="0"/>
          <w:numId w:val="49"/>
        </w:numPr>
        <w:spacing w:before="0" w:after="0"/>
        <w:ind w:left="1134"/>
        <w:contextualSpacing w:val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budowę i modernizację dróg wewnętrznych wraz z placami manewrowymi,</w:t>
      </w:r>
    </w:p>
    <w:p w14:paraId="65A864FB" w14:textId="3559D33C" w:rsidR="00FA61EC" w:rsidRPr="00CA7888" w:rsidRDefault="00FA61EC" w:rsidP="0051497D">
      <w:pPr>
        <w:pStyle w:val="Akapitzlist"/>
        <w:numPr>
          <w:ilvl w:val="0"/>
          <w:numId w:val="49"/>
        </w:numPr>
        <w:spacing w:before="0" w:after="0"/>
        <w:ind w:left="1134"/>
        <w:contextualSpacing w:val="0"/>
        <w:outlineLvl w:val="9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budowę infrastruktury logistycznej (składowiska bentonitu) obejmującej utwardzony, częściowo zadaszony plac składowy oraz punkty </w:t>
      </w:r>
      <w:r w:rsidRPr="003D19D9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rozładunkowe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, </w:t>
      </w:r>
    </w:p>
    <w:p w14:paraId="0836E673" w14:textId="50A93332" w:rsidR="00FA61EC" w:rsidRDefault="00FA61EC" w:rsidP="0051497D">
      <w:pPr>
        <w:pStyle w:val="Akapitzlist"/>
        <w:numPr>
          <w:ilvl w:val="0"/>
          <w:numId w:val="49"/>
        </w:numPr>
        <w:spacing w:before="0" w:after="0"/>
        <w:ind w:left="1134"/>
        <w:contextualSpacing w:val="0"/>
        <w:outlineLvl w:val="9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wykonanie zadaszenia na istniejącym placu składowym stanowiącym składowisko 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bentonitów</w:t>
      </w:r>
      <w:r w:rsidR="00C10B32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,</w:t>
      </w:r>
    </w:p>
    <w:p w14:paraId="34D85852" w14:textId="77777777" w:rsidR="00DB36C1" w:rsidRPr="00CA7888" w:rsidRDefault="00DB36C1" w:rsidP="00DB36C1">
      <w:pPr>
        <w:pStyle w:val="Akapitzlist"/>
        <w:numPr>
          <w:ilvl w:val="0"/>
          <w:numId w:val="0"/>
        </w:numPr>
        <w:spacing w:before="0" w:after="0"/>
        <w:ind w:left="1134"/>
        <w:contextualSpacing w:val="0"/>
        <w:outlineLvl w:val="9"/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2"/>
          <w:szCs w:val="22"/>
        </w:rPr>
      </w:pPr>
    </w:p>
    <w:p w14:paraId="3D338785" w14:textId="25498110" w:rsidR="00FA61EC" w:rsidRPr="00CA7888" w:rsidRDefault="00FA61EC" w:rsidP="00FA61EC">
      <w:pPr>
        <w:pStyle w:val="Akapitzlist"/>
        <w:numPr>
          <w:ilvl w:val="0"/>
          <w:numId w:val="0"/>
        </w:numPr>
        <w:spacing w:before="0" w:after="120" w:line="276" w:lineRule="auto"/>
        <w:ind w:left="284"/>
        <w:contextualSpacing w:val="0"/>
        <w:outlineLvl w:val="9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CA7888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 formule „zaprojektuj i wybuduj”</w:t>
      </w:r>
      <w:r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.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Formuła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„zaprojektuj i wybuduj“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obejmuje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cały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proces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inwestycyjny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i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oznacza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3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sposób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 xml:space="preserve">wykonania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przez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Wykonawcę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zobowiązań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11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według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zasady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„kompleksowe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projektowanie,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 xml:space="preserve">dostawy,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wykonawstwo, uruchomienie i przekazanie do eksploatacji“ i traktuje ją jako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</w:rPr>
        <w:t>zintegrowaną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</w:rPr>
        <w:t>całość o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</w:rPr>
        <w:t>cechach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</w:rPr>
        <w:t>technologicznych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</w:rPr>
        <w:t>określonych w Umowie i SIWZ.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</w:rPr>
        <w:t xml:space="preserve">Formuła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ta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obejmuje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wykonanie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wszelkich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Dostaw,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Robót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Budowlanych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i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Usług,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>które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</w:rPr>
        <w:t xml:space="preserve">potrzebne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są do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8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iCs w:val="0"/>
          <w:spacing w:val="-8"/>
        </w:rPr>
        <w:t xml:space="preserve">budowy hali i budynku socjalno-biurowego oraz infrastruktury towarzyszącej oraz 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do wykonania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lini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i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do produkcji bentonitów 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z osiągnięciem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wymagan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w 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SIWZ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Gwarantowan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40"/>
        </w:rPr>
        <w:t xml:space="preserve"> 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Parametr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ów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40"/>
        </w:rPr>
        <w:t xml:space="preserve"> 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Techniczn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,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nawet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jeśli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jakieś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elementy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takich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dostaw,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robót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budowlanych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6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lastRenderedPageBreak/>
        <w:t xml:space="preserve">lub usług nie są wyraźnie wyszczególnione w SIWZ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także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przekazanie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praw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zapewniających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możliwość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 xml:space="preserve">eksploatacji </w:t>
      </w:r>
      <w:r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linii i użytkowania obiektów budowlanych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</w:rPr>
        <w:t>.</w:t>
      </w:r>
    </w:p>
    <w:p w14:paraId="7CE2C690" w14:textId="77777777" w:rsidR="00FA61EC" w:rsidRPr="00DB36C1" w:rsidRDefault="00FA61EC" w:rsidP="00DB36C1">
      <w:pPr>
        <w:pStyle w:val="Akapitzlist"/>
        <w:numPr>
          <w:ilvl w:val="0"/>
          <w:numId w:val="0"/>
        </w:numPr>
        <w:spacing w:before="0" w:after="200" w:line="276" w:lineRule="auto"/>
        <w:ind w:left="284"/>
        <w:rPr>
          <w:rFonts w:asciiTheme="minorHAnsi" w:hAnsiTheme="minorHAnsi" w:cstheme="minorHAnsi"/>
          <w:i w:val="0"/>
          <w:iCs w:val="0"/>
          <w:szCs w:val="22"/>
        </w:rPr>
      </w:pPr>
      <w:bookmarkStart w:id="7" w:name="_Toc77576887"/>
      <w:bookmarkEnd w:id="5"/>
      <w:r w:rsidRPr="00DB36C1">
        <w:rPr>
          <w:rFonts w:asciiTheme="minorHAnsi" w:hAnsiTheme="minorHAnsi" w:cstheme="minorHAnsi"/>
          <w:i w:val="0"/>
          <w:iCs w:val="0"/>
          <w:szCs w:val="22"/>
        </w:rPr>
        <w:t>Zakres zamówienia obejmuje w szczególności:</w:t>
      </w:r>
      <w:bookmarkEnd w:id="7"/>
    </w:p>
    <w:p w14:paraId="22E88CEF" w14:textId="51EC796D" w:rsidR="00FA61EC" w:rsidRDefault="00DB36C1" w:rsidP="00D8308E">
      <w:pPr>
        <w:pStyle w:val="Akapitzlist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b w:val="0"/>
          <w:bCs w:val="0"/>
          <w:i w:val="0"/>
          <w:iCs w:val="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</w:rPr>
        <w:t>w</w:t>
      </w:r>
      <w:r w:rsidR="00FA61EC"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/>
        </w:rPr>
        <w:t xml:space="preserve">ykonanie przez Zamawiającego dokumentacji projektowej, wykonawczej oraz specyfikacji technicznej wykonania i odbioru robót będącą podstawą wykonania prac objętych zamówieniem, dla których jest wymagane uzyskanie pozwoleń na budowę/zgłoszeń robót budowlanych. W ramach opracowania dokumentacji Wykonawca przygotuje niezbędne materiały wyjściowe, uzyska wszelkie wymagane uzgodnienia i opinie, decyzje administracyjne i pozwolenia niezbędne do zaprojektowania, wybudowania, </w:t>
      </w:r>
      <w:r w:rsidR="00FA61EC" w:rsidRPr="007C121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uruchomienia i przekazania do użytkowania przedmiotu zamówienia (budynków, infrastruktury technicznej, systemu mediów oraz instalacji pomocniczych, linii do produkcji bentonitów). </w:t>
      </w:r>
      <w:r w:rsidR="00FA61EC" w:rsidRPr="00CA7888">
        <w:rPr>
          <w:rFonts w:asciiTheme="minorHAnsi" w:hAnsiTheme="minorHAnsi" w:cstheme="minorHAnsi"/>
          <w:b w:val="0"/>
          <w:bCs w:val="0"/>
          <w:i w:val="0"/>
          <w:iCs w:val="0"/>
        </w:rPr>
        <w:t>W ramach dokumentacji projektowej Wykonawca uwzględni wymogi dotyczące ergonomii, ochrony przeciwpożarowej, BHP oraz zabezpieczenia przed wybuchem (dokument DZPW)</w:t>
      </w:r>
      <w:r w:rsidR="00FA61EC">
        <w:rPr>
          <w:rFonts w:asciiTheme="minorHAnsi" w:hAnsiTheme="minorHAnsi" w:cstheme="minorHAnsi"/>
          <w:b w:val="0"/>
          <w:bCs w:val="0"/>
          <w:i w:val="0"/>
          <w:iCs w:val="0"/>
        </w:rPr>
        <w:t>,</w:t>
      </w:r>
    </w:p>
    <w:p w14:paraId="4E7361CC" w14:textId="45D6515A" w:rsidR="00FA61EC" w:rsidRDefault="00FA61EC" w:rsidP="00D8308E">
      <w:pPr>
        <w:pStyle w:val="Akapitzlist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0B0C3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realizację robót 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obejmujących budowę hali produkcyjnej wraz z budynkiem socjalno-biurowym i ich zasilenie w media </w:t>
      </w:r>
      <w:r w:rsidRPr="000B0C38">
        <w:rPr>
          <w:rFonts w:asciiTheme="minorHAnsi" w:hAnsiTheme="minorHAnsi" w:cstheme="minorHAnsi"/>
          <w:b w:val="0"/>
          <w:bCs w:val="0"/>
          <w:i w:val="0"/>
          <w:iCs w:val="0"/>
        </w:rPr>
        <w:t>na podstawie Dokumentacji Projektowej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 aż do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uzyskani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w imieniu Zamawiającego ostatecznej decyzji pozwolenia na użytkowanie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przedmiotu zamówienia (Zamawiający upoważni Wykonawcę do prowadzenia w jego imieniu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spraw formalno-prawnych przed organami, urzędami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i instytucjami właściwymi do wydawania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niezbędnych uzgodnień, wytycznych i decyzji, w tym decyzji pozwolenia na użytkowanie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), </w:t>
      </w:r>
    </w:p>
    <w:p w14:paraId="3B7BB90F" w14:textId="6381B597" w:rsidR="00FA61EC" w:rsidRPr="00CA7888" w:rsidRDefault="00FA61EC" w:rsidP="00D8308E">
      <w:pPr>
        <w:pStyle w:val="Akapitzlist"/>
        <w:numPr>
          <w:ilvl w:val="0"/>
          <w:numId w:val="6"/>
        </w:numPr>
        <w:tabs>
          <w:tab w:val="left" w:pos="1134"/>
        </w:tabs>
        <w:spacing w:before="0" w:after="20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</w:t>
      </w:r>
      <w:r w:rsidRPr="00586B7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ostaw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ę</w:t>
      </w:r>
      <w:r w:rsidRPr="00586B7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budow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ę</w:t>
      </w:r>
      <w:r w:rsidRPr="00586B7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instalacji</w:t>
      </w:r>
      <w:r w:rsidRPr="00586B7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produkcyjnej </w:t>
      </w:r>
      <w:r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w nowopowstałej hali</w:t>
      </w:r>
      <w:r w:rsidRPr="00CA7888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na określonym poziomie jej wydajności określonym w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załączniku nr 2, </w:t>
      </w:r>
      <w:r w:rsidRPr="00CA7888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w tym wszystkie dostawy, </w:t>
      </w:r>
      <w:r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dobór i kompletacja fabrycznie nowych urządzeń, montaż, </w:t>
      </w:r>
      <w:r w:rsidRPr="00CA7888"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roboty budowlane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usługi niezbędne do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7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zaprojektowania, wykonania, uruchomienia oraz przekazania do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eksploatacji i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3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użytkowania linii produkcyjnej Zamawiającemu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14774826" w14:textId="2F30AD31" w:rsidR="00FA61EC" w:rsidRPr="00CA7888" w:rsidRDefault="00FA61EC" w:rsidP="00D8308E">
      <w:pPr>
        <w:pStyle w:val="Akapitzlist"/>
        <w:numPr>
          <w:ilvl w:val="0"/>
          <w:numId w:val="6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36635">
        <w:rPr>
          <w:rFonts w:asciiTheme="minorHAnsi" w:hAnsiTheme="minorHAnsi" w:cstheme="minorHAnsi"/>
          <w:b w:val="0"/>
          <w:bCs w:val="0"/>
          <w:i w:val="0"/>
          <w:iCs w:val="0"/>
        </w:rPr>
        <w:t>przeprowadzenie odbiorów systemów elektrycznych, gazowych, instalacji sprężonego powietrza oraz instalacji wodnych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 w nowobudowanej hali</w:t>
      </w:r>
      <w:r w:rsidRPr="00E36635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zapewniając ich zgodność z obowiązującymi przepisami prawa, w tym </w:t>
      </w:r>
      <w:r w:rsidR="00DB36C1">
        <w:rPr>
          <w:rFonts w:asciiTheme="minorHAnsi" w:hAnsiTheme="minorHAnsi" w:cstheme="minorHAnsi"/>
          <w:b w:val="0"/>
          <w:bCs w:val="0"/>
          <w:i w:val="0"/>
          <w:iCs w:val="0"/>
        </w:rPr>
        <w:t>p</w:t>
      </w:r>
      <w:r w:rsidRPr="00E36635">
        <w:rPr>
          <w:rFonts w:asciiTheme="minorHAnsi" w:hAnsiTheme="minorHAnsi" w:cstheme="minorHAnsi"/>
          <w:b w:val="0"/>
          <w:bCs w:val="0"/>
          <w:i w:val="0"/>
          <w:iCs w:val="0"/>
        </w:rPr>
        <w:t>rawem budowlanym, oraz normami określonymi w SIWZ, w szczególności normami PN-EN i wymaganiami technicznymi dotyczącymi bezpieczeństwa, wydajności oraz kompatybilności z linią produkcyjną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>,</w:t>
      </w:r>
    </w:p>
    <w:p w14:paraId="3F178929" w14:textId="49FBBBBE" w:rsidR="00FA61EC" w:rsidRPr="00CA7888" w:rsidRDefault="00FA61EC" w:rsidP="00D8308E">
      <w:pPr>
        <w:pStyle w:val="Akapitzlist"/>
        <w:numPr>
          <w:ilvl w:val="0"/>
          <w:numId w:val="6"/>
        </w:numPr>
        <w:spacing w:after="120" w:line="276" w:lineRule="auto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0B0C38">
        <w:rPr>
          <w:rFonts w:asciiTheme="minorHAnsi" w:hAnsiTheme="minorHAnsi" w:cstheme="minorHAnsi"/>
          <w:b w:val="0"/>
          <w:bCs w:val="0"/>
          <w:i w:val="0"/>
          <w:iCs w:val="0"/>
        </w:rPr>
        <w:t xml:space="preserve">realizację robót </w:t>
      </w:r>
      <w:r>
        <w:rPr>
          <w:rFonts w:asciiTheme="minorHAnsi" w:hAnsiTheme="minorHAnsi" w:cstheme="minorHAnsi"/>
          <w:b w:val="0"/>
          <w:bCs w:val="0"/>
          <w:i w:val="0"/>
          <w:iCs w:val="0"/>
        </w:rPr>
        <w:t xml:space="preserve">obejmujących </w:t>
      </w:r>
      <w:r w:rsidRPr="00E3663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budowę infrastruktury towarzyszącej wraz z układem komunikacyjnym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:</w:t>
      </w:r>
    </w:p>
    <w:p w14:paraId="04F5BBF2" w14:textId="53AC7027" w:rsidR="00FA61EC" w:rsidRPr="00CA7888" w:rsidRDefault="00FA61EC" w:rsidP="00EF382F">
      <w:pPr>
        <w:pStyle w:val="Akapitzlist"/>
        <w:numPr>
          <w:ilvl w:val="0"/>
          <w:numId w:val="66"/>
        </w:numPr>
        <w:spacing w:before="0" w:after="0" w:line="276" w:lineRule="auto"/>
        <w:ind w:left="1418" w:hanging="284"/>
        <w:contextualSpacing w:val="0"/>
        <w:outlineLvl w:val="9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</w:rPr>
        <w:t>budowę i modernizację dróg wewnętrznych wraz z placami manewrowymi,</w:t>
      </w:r>
    </w:p>
    <w:p w14:paraId="6237E26B" w14:textId="19577A36" w:rsidR="00FA61EC" w:rsidRPr="00CA7888" w:rsidRDefault="00FA61EC" w:rsidP="00EF382F">
      <w:pPr>
        <w:pStyle w:val="Akapitzlist"/>
        <w:numPr>
          <w:ilvl w:val="0"/>
          <w:numId w:val="66"/>
        </w:numPr>
        <w:spacing w:before="0" w:after="0" w:line="276" w:lineRule="auto"/>
        <w:ind w:left="1418" w:hanging="284"/>
        <w:contextualSpacing w:val="0"/>
        <w:outlineLvl w:val="9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budowę infrastruktury logistycznej (składowiska bentonitu) obejmującej utwardzony, częściowo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 xml:space="preserve">zadaszony plac składowy oraz punkty </w:t>
      </w:r>
      <w:r w:rsidRPr="00AE0783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rozładunkowe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 xml:space="preserve">, </w:t>
      </w:r>
    </w:p>
    <w:p w14:paraId="14F602DB" w14:textId="3B083229" w:rsidR="00FA61EC" w:rsidRPr="00CA7888" w:rsidRDefault="00FA61EC" w:rsidP="00EF382F">
      <w:pPr>
        <w:pStyle w:val="Akapitzlist"/>
        <w:numPr>
          <w:ilvl w:val="0"/>
          <w:numId w:val="66"/>
        </w:numPr>
        <w:spacing w:before="0" w:after="0" w:line="276" w:lineRule="auto"/>
        <w:ind w:left="1418" w:hanging="284"/>
        <w:contextualSpacing w:val="0"/>
        <w:outlineLvl w:val="9"/>
        <w:rPr>
          <w:rStyle w:val="FontStyle93"/>
          <w:rFonts w:asciiTheme="minorHAnsi" w:hAnsiTheme="minorHAnsi" w:cstheme="minorHAnsi"/>
          <w:b w:val="0"/>
          <w:bCs w:val="0"/>
          <w:i w:val="0"/>
          <w:iCs w:val="0"/>
          <w:sz w:val="22"/>
          <w:szCs w:val="20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wykonanie zadaszenia na istniejącym placu składowym stanowiącym składowisk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u bentonitów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</w:rPr>
        <w:t>,</w:t>
      </w:r>
    </w:p>
    <w:p w14:paraId="31FFD4FD" w14:textId="76BDAA3C" w:rsidR="00DB36C1" w:rsidRDefault="00FA61EC" w:rsidP="0051497D">
      <w:pPr>
        <w:pStyle w:val="Akapitzlist"/>
        <w:numPr>
          <w:ilvl w:val="0"/>
          <w:numId w:val="23"/>
        </w:numPr>
        <w:spacing w:before="0"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7C1211">
        <w:rPr>
          <w:rFonts w:asciiTheme="minorHAnsi" w:hAnsiTheme="minorHAnsi" w:cstheme="minorHAnsi"/>
          <w:b w:val="0"/>
          <w:bCs w:val="0"/>
          <w:i w:val="0"/>
          <w:iCs w:val="0"/>
        </w:rPr>
        <w:t>sprawowanie nadzoru autorskiego nad realizacją inwestycji, w tym bieżące uzgadnianie zmian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7C121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w projektach oraz wprowadzanie poprawek wynikających z uwag Zamawiającego, </w:t>
      </w:r>
    </w:p>
    <w:p w14:paraId="0E276CAB" w14:textId="77777777" w:rsidR="00DB36C1" w:rsidRDefault="00FA61EC" w:rsidP="0051497D">
      <w:pPr>
        <w:pStyle w:val="Akapitzlist"/>
        <w:numPr>
          <w:ilvl w:val="0"/>
          <w:numId w:val="23"/>
        </w:numPr>
        <w:spacing w:before="0"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przejęcie </w:t>
      </w:r>
      <w:r w:rsidR="004467E6" w:rsidRPr="00DB36C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oraz utrzymanie </w:t>
      </w: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>Teren</w:t>
      </w:r>
      <w:r w:rsidR="004467E6" w:rsidRPr="00DB36C1">
        <w:rPr>
          <w:rFonts w:asciiTheme="minorHAnsi" w:hAnsiTheme="minorHAnsi" w:cstheme="minorHAnsi"/>
          <w:b w:val="0"/>
          <w:bCs w:val="0"/>
          <w:i w:val="0"/>
          <w:iCs w:val="0"/>
        </w:rPr>
        <w:t>u</w:t>
      </w: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Budowy zgodnie z obowiązującymi przepisami,</w:t>
      </w:r>
    </w:p>
    <w:p w14:paraId="7FAB50DB" w14:textId="4A7B9095" w:rsidR="00DB36C1" w:rsidRDefault="00FA61EC" w:rsidP="0051497D">
      <w:pPr>
        <w:pStyle w:val="Akapitzlist"/>
        <w:numPr>
          <w:ilvl w:val="0"/>
          <w:numId w:val="23"/>
        </w:numPr>
        <w:spacing w:before="0"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>zapewnienie stałego i wykwalifikowanego Personelu, a w szczególności Kierownika Budowy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>i kierowników robót branżowych przez osoby posiadające uprawnienia w odpowiedniej specjalności oraz wpis na listę członków właściwej izby samorządu zawodowego, potwierdzony zaświadczeniem wydanym przez tę izbę, z określonym w nim terminem ważności,</w:t>
      </w:r>
    </w:p>
    <w:p w14:paraId="16682C4B" w14:textId="77777777" w:rsidR="00DB36C1" w:rsidRDefault="00FA61EC" w:rsidP="0051497D">
      <w:pPr>
        <w:pStyle w:val="Akapitzlist"/>
        <w:numPr>
          <w:ilvl w:val="0"/>
          <w:numId w:val="23"/>
        </w:numPr>
        <w:spacing w:before="0"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>zapewnienie materiałów i urządzeń budowy niezbędnych do wykonania i utrzymania Robót w stopniu, w jakim wymaga tego jakość i terminowość prac,</w:t>
      </w:r>
    </w:p>
    <w:p w14:paraId="1521FFD4" w14:textId="520A1B23" w:rsidR="00FA61EC" w:rsidRPr="00DB36C1" w:rsidRDefault="00FA61EC" w:rsidP="0051497D">
      <w:pPr>
        <w:pStyle w:val="Akapitzlist"/>
        <w:numPr>
          <w:ilvl w:val="0"/>
          <w:numId w:val="23"/>
        </w:numPr>
        <w:spacing w:before="0"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>zapewnienie dojazdu i dojścia do pozostałych obiektów znajdujących się w obrębie prowadzonych robót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</w:rPr>
        <w:t>,</w:t>
      </w:r>
    </w:p>
    <w:p w14:paraId="05AAD1FD" w14:textId="77777777" w:rsid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dostarczenie Zamawiającemu katalogu części zamiennych obejmujący numery referencyjne, nazwę producenta, szczegółowe parametry techniczne, instrukcje montażu oraz użytkowania, a także zapewnić </w:t>
      </w: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lastRenderedPageBreak/>
        <w:t>minimalny zapas części zamiennych niezbędnych do prawidłowego funkcjonowania linii technologicznej na czas trwania gwarancji oraz zapewnienie dostępu do części zamiennych i eksploatacyjnych przez okres co najmniej 10 lat, przy czym katalog musi uwzględniać wszystkie elementy mechaniczne, elektryczne, systemy sterowania oraz inne części krytyczne, a także zawierać informacje o zalecanych terminach wymiany, warunkach przechowywania oraz dokumenty potwierdzające jakość i zgodność części zamiennych z normami PN-EN, ATEX oraz innymi wymaganiami,</w:t>
      </w:r>
    </w:p>
    <w:p w14:paraId="2E74B8F7" w14:textId="77777777" w:rsid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 xml:space="preserve">sporządzenie Harmonogramu rzeczowo-finansowego realizacji </w:t>
      </w:r>
      <w:r w:rsidR="00DB36C1" w:rsidRPr="00DB36C1">
        <w:rPr>
          <w:rFonts w:asciiTheme="minorHAnsi" w:hAnsiTheme="minorHAnsi" w:cstheme="minorHAnsi"/>
          <w:b w:val="0"/>
          <w:bCs w:val="0"/>
          <w:i w:val="0"/>
          <w:iCs w:val="0"/>
        </w:rPr>
        <w:t>prac,</w:t>
      </w:r>
    </w:p>
    <w:p w14:paraId="7799CB65" w14:textId="77777777" w:rsid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>zapewnienie pełnej obsługi geodezyjnej i geotechnicznej,</w:t>
      </w:r>
    </w:p>
    <w:p w14:paraId="34D18296" w14:textId="77777777" w:rsid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</w:rPr>
        <w:t>przywrócenie terenu wykonywania robót do należytego stanu,</w:t>
      </w:r>
    </w:p>
    <w:p w14:paraId="436F2E78" w14:textId="77777777" w:rsidR="00DB36C1" w:rsidRP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opracowanie i dostarczenie Zamawiającemu instrukcji eksploatacji urządzeń i instalacji uzgodnionej                        z Zamawiającym, a także przeprowadzenie rozruchu i przeszkolenie personelu Zamawiającego w zakresie niezbędnym do ich obsługi,</w:t>
      </w:r>
      <w:bookmarkStart w:id="8" w:name="_Toc77576892"/>
    </w:p>
    <w:p w14:paraId="3FB14A3F" w14:textId="77777777" w:rsidR="00DB36C1" w:rsidRP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inne prace, czynności i opłaty (w tym między innymi projekt organizacji placu budowy), wynikłe w toku realizacji i niezbędne do wykonania przedmiotu umowy, których wartość musi zawierać cena ryczałtowa,</w:t>
      </w:r>
      <w:bookmarkStart w:id="9" w:name="_Toc77576894"/>
      <w:bookmarkEnd w:id="8"/>
    </w:p>
    <w:p w14:paraId="76C057AC" w14:textId="77777777" w:rsidR="00DB36C1" w:rsidRP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sporządzenie do celów archiwalnych dokumentacji powykonawczej dla ZGM „Zębiec” S.A.,</w:t>
      </w:r>
      <w:bookmarkEnd w:id="9"/>
    </w:p>
    <w:p w14:paraId="1F8DE393" w14:textId="77777777" w:rsidR="00DB36C1" w:rsidRP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przekazanie </w:t>
      </w:r>
      <w:r w:rsidR="009B491D"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Zamawiającemu</w:t>
      </w:r>
      <w:r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deklaracji zgodności dla zespołu urządzeń całej instalacji,</w:t>
      </w:r>
      <w:bookmarkStart w:id="10" w:name="_Toc77576896"/>
    </w:p>
    <w:p w14:paraId="4A38979B" w14:textId="250DDAC1" w:rsidR="00FA61EC" w:rsidRPr="00DB36C1" w:rsidRDefault="00FA61EC" w:rsidP="0051497D">
      <w:pPr>
        <w:pStyle w:val="Akapitzlist"/>
        <w:numPr>
          <w:ilvl w:val="0"/>
          <w:numId w:val="23"/>
        </w:numPr>
        <w:spacing w:after="120" w:line="276" w:lineRule="auto"/>
        <w:ind w:left="851" w:hanging="425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dokonywanie własnym staraniem i na koszt Wykonawcy przeglądów gwarancyjnych oraz przeglądów okresowych wynikających z instrukcji eksploatacji obiektu w trakcie trwania gwarancji</w:t>
      </w:r>
      <w:bookmarkEnd w:id="10"/>
      <w:r w:rsidRPr="00DB36C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7A99373D" w14:textId="77777777" w:rsidR="00E974FB" w:rsidRDefault="00E974FB" w:rsidP="00E974FB">
      <w:pPr>
        <w:jc w:val="center"/>
        <w:rPr>
          <w:rStyle w:val="Odwoaniedokomentarza"/>
        </w:rPr>
      </w:pPr>
    </w:p>
    <w:p w14:paraId="7C0051C7" w14:textId="77777777" w:rsidR="001D2143" w:rsidRDefault="001D2143">
      <w:pPr>
        <w:spacing w:after="0"/>
        <w:jc w:val="left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br w:type="page"/>
      </w:r>
    </w:p>
    <w:p w14:paraId="34AA138A" w14:textId="04965A8F" w:rsidR="00F36A42" w:rsidRPr="007C1211" w:rsidRDefault="00F36A42" w:rsidP="00D843B4">
      <w:pPr>
        <w:pStyle w:val="Akapitzlist"/>
        <w:numPr>
          <w:ilvl w:val="0"/>
          <w:numId w:val="0"/>
        </w:numPr>
        <w:ind w:left="426"/>
        <w:jc w:val="center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lastRenderedPageBreak/>
        <w:t xml:space="preserve">INTERGRACJA NOWEGO PROJEKTU Z </w:t>
      </w:r>
      <w:r w:rsidR="00625B09"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>OBECNĄ</w:t>
      </w: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INFRASTRUKTURĄ</w:t>
      </w:r>
      <w:r w:rsidR="00342680"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PRZEDSIĘ</w:t>
      </w: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>BIORSTWA</w:t>
      </w:r>
    </w:p>
    <w:p w14:paraId="0EF8C08B" w14:textId="68BFFD82" w:rsidR="007076EE" w:rsidRPr="009125E5" w:rsidRDefault="007076EE" w:rsidP="007076EE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Wykonawca zobowiązany jest do opracowania dokumentacji technicznej i projektowej oraz wykonania nowych dróg w obrębie powstającej instalacji, a także modernizacji i dostosowania istniejących dróg zakładowych z placem manewrowym:</w:t>
      </w:r>
    </w:p>
    <w:p w14:paraId="77FF46FF" w14:textId="77777777" w:rsidR="007076EE" w:rsidRPr="009125E5" w:rsidRDefault="007076EE" w:rsidP="0051497D">
      <w:pPr>
        <w:pStyle w:val="Akapitzlist"/>
        <w:numPr>
          <w:ilvl w:val="0"/>
          <w:numId w:val="33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Plac manewrowy w technologii betonowej – powierzchnia 900 m</w:t>
      </w: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2</w:t>
      </w: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17538ED0" w14:textId="5AB2EC6B" w:rsidR="007076EE" w:rsidRPr="00333697" w:rsidRDefault="007076EE" w:rsidP="0051497D">
      <w:pPr>
        <w:pStyle w:val="Akapitzlist"/>
        <w:numPr>
          <w:ilvl w:val="0"/>
          <w:numId w:val="33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Drogi zakładowe w 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technologii </w:t>
      </w:r>
      <w:r w:rsidR="007C1211"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betonowej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cz. I  na długości ok. 145 </w:t>
      </w:r>
      <w:r w:rsidR="009125E5"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m.b.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– powierzchnia 1700 m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2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7B9A83DF" w14:textId="237262FD" w:rsidR="007076EE" w:rsidRPr="00333697" w:rsidRDefault="007076EE" w:rsidP="0051497D">
      <w:pPr>
        <w:pStyle w:val="Akapitzlist"/>
        <w:numPr>
          <w:ilvl w:val="0"/>
          <w:numId w:val="33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Drogi zakładowe w technologii </w:t>
      </w:r>
      <w:r w:rsidR="007C1211"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betonowej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cz. II  na długości ok. 82 </w:t>
      </w:r>
      <w:r w:rsidR="009125E5"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m.b.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– powierzchnia 700 m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2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71C1F8B2" w14:textId="77777777" w:rsidR="007076EE" w:rsidRPr="009125E5" w:rsidRDefault="007076EE" w:rsidP="007076EE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Pozwoli to na połączenie nowej linii z istniejącą infrastrukturą powiązaną z nią procesowo. Technologia wykonania oraz zakres prac modernizacyjnych w uzgodnieniu z</w:t>
      </w: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Zamawiającym.  </w:t>
      </w:r>
    </w:p>
    <w:p w14:paraId="396EBA14" w14:textId="7AD0683C" w:rsidR="007076EE" w:rsidRPr="009125E5" w:rsidRDefault="007076EE" w:rsidP="007076EE">
      <w:pPr>
        <w:spacing w:after="12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11" w:name="_Hlk189030354"/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Wykonawca zobowiązany jest do modernizacji istniejącego składowiska bentonitu w celu obniżenia wilgotności surowca przed podaniem na planowaną linię w okresie zimowym, poprzez wykonanie zadaszenia nad częścią konstrukcji torowiska suwnicy</w:t>
      </w:r>
      <w:bookmarkEnd w:id="11"/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, o długości około 130 </w:t>
      </w:r>
      <w:r w:rsidR="009125E5"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m.b.</w:t>
      </w: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powierzchni ok. 4315 m</w:t>
      </w: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2</w:t>
      </w:r>
      <w:r w:rsidRPr="009125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(zakres do uzgodnienia z Zamawiającym). </w:t>
      </w:r>
    </w:p>
    <w:p w14:paraId="134DB775" w14:textId="2FB1B608" w:rsidR="00933B94" w:rsidRPr="00FA601C" w:rsidRDefault="000379D5" w:rsidP="00812A51">
      <w:pPr>
        <w:spacing w:after="12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FA60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Terminy wykonania powyższych prac do ustalenia z </w:t>
      </w:r>
      <w:r w:rsidR="009B49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Zamawiającym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348AF6C1" w14:textId="286D49D5" w:rsidR="00812A51" w:rsidRDefault="00C23439" w:rsidP="00812A51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FA60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Mapy poglądowe w załącznikach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3C2984E" w14:textId="77777777" w:rsidR="00B57208" w:rsidRDefault="00B57208" w:rsidP="00812A51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4CED8E1C" w14:textId="48EF0D89" w:rsidR="001B6BC3" w:rsidRPr="007C1211" w:rsidRDefault="001B6BC3" w:rsidP="001B6BC3">
      <w:pPr>
        <w:jc w:val="center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>DOPROWADZENI</w:t>
      </w:r>
      <w:r w:rsidR="007C1211"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>E</w:t>
      </w: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ENERGII ELEKTRYCZNEJ I GAZU ZIEMNEGO DO INSTALACJI DO PRODUKCJI</w:t>
      </w:r>
      <w:r w:rsidR="007C1211"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BENTONITÓW</w:t>
      </w:r>
      <w:r w:rsidR="00D843B4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</w:t>
      </w:r>
      <w:r w:rsidR="007C1211"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>I</w:t>
      </w: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MIESZANEK BENTONITOWYCH</w:t>
      </w:r>
    </w:p>
    <w:p w14:paraId="11E36689" w14:textId="16EC34BF" w:rsidR="001B6BC3" w:rsidRPr="001B6BC3" w:rsidRDefault="001B6BC3" w:rsidP="0051497D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i w:val="0"/>
          <w:iCs w:val="0"/>
          <w:szCs w:val="22"/>
        </w:rPr>
      </w:pPr>
      <w:r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Rozbudowa gazociągu w celu zasilenia budynku hali i </w:t>
      </w:r>
      <w:r w:rsidR="00DF4A5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części</w:t>
      </w:r>
      <w:r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socjalno-biurowe</w:t>
      </w:r>
      <w:r w:rsidR="00C123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j</w:t>
      </w:r>
      <w:r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urządzeń</w:t>
      </w:r>
      <w:r w:rsidR="00C1231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linii</w:t>
      </w:r>
      <w:r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produkcyjnej w gaz ziemny zgodnie z aktualnymi normami i przepisami, obejmującymi regulacje dotyczące warunków technicznych, jakim powinny odpowiadać sieci gazowe i ich usytuowanie, przepisami BHP</w:t>
      </w:r>
      <w:r w:rsidRPr="001B6BC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  <w:t>i przeciwpożarowymi,</w:t>
      </w:r>
    </w:p>
    <w:p w14:paraId="3D1E18C9" w14:textId="768CA8FF" w:rsidR="009F35AE" w:rsidRDefault="00DB0373" w:rsidP="0051497D">
      <w:pPr>
        <w:pStyle w:val="Akapitzlist"/>
        <w:numPr>
          <w:ilvl w:val="0"/>
          <w:numId w:val="41"/>
        </w:numPr>
        <w:spacing w:before="0" w:after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9F35A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aprojektowanie i wykonanie zasilania elektrycznego:</w:t>
      </w:r>
    </w:p>
    <w:p w14:paraId="3FDD53E0" w14:textId="719F465E" w:rsidR="009F35AE" w:rsidRDefault="00272B89" w:rsidP="0051497D">
      <w:pPr>
        <w:pStyle w:val="Akapitzlist"/>
        <w:numPr>
          <w:ilvl w:val="0"/>
          <w:numId w:val="42"/>
        </w:numPr>
        <w:spacing w:before="0" w:after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9F35A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ykonanie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rozdzielnicy średniego napięcia w istniejącej stacji transformatorowej R-1, mieszczącej się w zakładzie Zamawiającego,</w:t>
      </w:r>
    </w:p>
    <w:p w14:paraId="21E84809" w14:textId="03B62F8C" w:rsidR="00272B89" w:rsidRDefault="00272B89" w:rsidP="0051497D">
      <w:pPr>
        <w:pStyle w:val="Akapitzlist"/>
        <w:numPr>
          <w:ilvl w:val="0"/>
          <w:numId w:val="42"/>
        </w:numPr>
        <w:spacing w:before="0" w:after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7C121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dorowadzenie </w:t>
      </w:r>
      <w:r w:rsidR="00E528D3" w:rsidRPr="007C121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zasilania</w:t>
      </w:r>
      <w:r w:rsidR="00E528D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 rozdzielni R-1 do miejsca przedmiotowego zadania (około 300 – 350 m)</w:t>
      </w:r>
      <w:r w:rsidR="00DB51E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-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istnieje możliwość wykorzystania istniejących kanałów elektrycznych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34883B5" w14:textId="0AC042D6" w:rsidR="00272B89" w:rsidRDefault="00272B89" w:rsidP="0051497D">
      <w:pPr>
        <w:pStyle w:val="Akapitzlist"/>
        <w:numPr>
          <w:ilvl w:val="0"/>
          <w:numId w:val="42"/>
        </w:numPr>
        <w:spacing w:before="0" w:after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wykonanie rozdzielnicy niskiego napięcia,</w:t>
      </w:r>
    </w:p>
    <w:p w14:paraId="3FE591C6" w14:textId="7E8FB245" w:rsidR="00272B89" w:rsidRDefault="00272B89" w:rsidP="0051497D">
      <w:pPr>
        <w:pStyle w:val="Akapitzlist"/>
        <w:numPr>
          <w:ilvl w:val="0"/>
          <w:numId w:val="42"/>
        </w:numPr>
        <w:spacing w:before="0" w:after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urządzenia dobrać wg zapotrzebowania na moc wszystkich urządzeń przedmiotowego zadania wraz z dodatkowym zapasem mocy minimum </w:t>
      </w:r>
      <w:r w:rsidR="00DF4A5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8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00 kW,</w:t>
      </w:r>
    </w:p>
    <w:p w14:paraId="0FB874B7" w14:textId="74EBF350" w:rsidR="00272B89" w:rsidRDefault="00272B89" w:rsidP="0051497D">
      <w:pPr>
        <w:pStyle w:val="Akapitzlist"/>
        <w:numPr>
          <w:ilvl w:val="0"/>
          <w:numId w:val="42"/>
        </w:numPr>
        <w:spacing w:before="0" w:after="0"/>
        <w:outlineLvl w:val="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zainstalowane urządzenia muszą być kompatybilne z istniejącymi urządzeniami w </w:t>
      </w:r>
      <w:r w:rsidRPr="00DB36C1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rozdzielni R-1</w:t>
      </w:r>
      <w:r w:rsidR="00DB0373" w:rsidRPr="00DB36C1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.</w:t>
      </w:r>
    </w:p>
    <w:p w14:paraId="405B6D1F" w14:textId="77777777" w:rsidR="001B6BC3" w:rsidRDefault="001B6BC3" w:rsidP="009F35AE">
      <w:pPr>
        <w:pStyle w:val="Akapitzlist"/>
        <w:numPr>
          <w:ilvl w:val="0"/>
          <w:numId w:val="0"/>
        </w:numPr>
        <w:ind w:left="720"/>
        <w:rPr>
          <w:rFonts w:asciiTheme="minorHAnsi" w:hAnsiTheme="minorHAnsi" w:cstheme="minorHAnsi"/>
          <w:i w:val="0"/>
          <w:iCs w:val="0"/>
          <w:szCs w:val="22"/>
        </w:rPr>
      </w:pPr>
    </w:p>
    <w:p w14:paraId="0496DD32" w14:textId="77777777" w:rsidR="00DB36C1" w:rsidRDefault="00DB36C1" w:rsidP="009F35AE">
      <w:pPr>
        <w:pStyle w:val="Akapitzlist"/>
        <w:numPr>
          <w:ilvl w:val="0"/>
          <w:numId w:val="0"/>
        </w:numPr>
        <w:ind w:left="720"/>
        <w:rPr>
          <w:rFonts w:asciiTheme="minorHAnsi" w:hAnsiTheme="minorHAnsi" w:cstheme="minorHAnsi"/>
          <w:i w:val="0"/>
          <w:iCs w:val="0"/>
          <w:szCs w:val="22"/>
        </w:rPr>
      </w:pPr>
    </w:p>
    <w:p w14:paraId="4F9A1489" w14:textId="77777777" w:rsidR="00DB36C1" w:rsidRDefault="00DB36C1" w:rsidP="009F35AE">
      <w:pPr>
        <w:pStyle w:val="Akapitzlist"/>
        <w:numPr>
          <w:ilvl w:val="0"/>
          <w:numId w:val="0"/>
        </w:numPr>
        <w:ind w:left="720"/>
        <w:rPr>
          <w:rFonts w:asciiTheme="minorHAnsi" w:hAnsiTheme="minorHAnsi" w:cstheme="minorHAnsi"/>
          <w:i w:val="0"/>
          <w:iCs w:val="0"/>
          <w:szCs w:val="22"/>
        </w:rPr>
      </w:pPr>
    </w:p>
    <w:p w14:paraId="5A130A54" w14:textId="77777777" w:rsidR="00DB36C1" w:rsidRDefault="00DB36C1" w:rsidP="009F35AE">
      <w:pPr>
        <w:pStyle w:val="Akapitzlist"/>
        <w:numPr>
          <w:ilvl w:val="0"/>
          <w:numId w:val="0"/>
        </w:numPr>
        <w:ind w:left="720"/>
        <w:rPr>
          <w:rFonts w:asciiTheme="minorHAnsi" w:hAnsiTheme="minorHAnsi" w:cstheme="minorHAnsi"/>
          <w:i w:val="0"/>
          <w:iCs w:val="0"/>
          <w:szCs w:val="22"/>
        </w:rPr>
      </w:pPr>
    </w:p>
    <w:p w14:paraId="15DE5510" w14:textId="77777777" w:rsidR="00DB36C1" w:rsidRPr="001B6BC3" w:rsidRDefault="00DB36C1" w:rsidP="009F35AE">
      <w:pPr>
        <w:pStyle w:val="Akapitzlist"/>
        <w:numPr>
          <w:ilvl w:val="0"/>
          <w:numId w:val="0"/>
        </w:numPr>
        <w:ind w:left="720"/>
        <w:rPr>
          <w:rFonts w:asciiTheme="minorHAnsi" w:hAnsiTheme="minorHAnsi" w:cstheme="minorHAnsi"/>
          <w:i w:val="0"/>
          <w:iCs w:val="0"/>
          <w:szCs w:val="22"/>
        </w:rPr>
      </w:pPr>
    </w:p>
    <w:p w14:paraId="0182FB98" w14:textId="6CA9E5F1" w:rsidR="00B57208" w:rsidRPr="007C1211" w:rsidRDefault="001B6BC3" w:rsidP="001B6BC3">
      <w:pPr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</w:pP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lastRenderedPageBreak/>
        <w:t>WYMAGANIA WOBEC PROJEKTU I WYKONANIA INSTALACJI DO PRODUKCJI</w:t>
      </w:r>
      <w:r w:rsidR="007C1211"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BENTONITÓW i</w:t>
      </w:r>
      <w:r w:rsidRPr="007C1211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 MIESZANEK BENTONITOWYCH</w:t>
      </w:r>
    </w:p>
    <w:p w14:paraId="52C62D37" w14:textId="77777777" w:rsidR="00E974FB" w:rsidRPr="00E858D0" w:rsidRDefault="00E974FB" w:rsidP="00D8308E">
      <w:pPr>
        <w:pStyle w:val="Akapitzlist"/>
        <w:numPr>
          <w:ilvl w:val="0"/>
          <w:numId w:val="14"/>
        </w:numPr>
        <w:tabs>
          <w:tab w:val="left" w:pos="1134"/>
        </w:tabs>
        <w:jc w:val="left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17C168E1" w14:textId="77777777" w:rsidR="00E974FB" w:rsidRPr="00E858D0" w:rsidRDefault="00E974FB" w:rsidP="00D8308E">
      <w:pPr>
        <w:pStyle w:val="Akapitzlist"/>
        <w:numPr>
          <w:ilvl w:val="0"/>
          <w:numId w:val="14"/>
        </w:numPr>
        <w:tabs>
          <w:tab w:val="left" w:pos="1134"/>
        </w:tabs>
        <w:jc w:val="left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71E147AB" w14:textId="77777777" w:rsidR="00E974FB" w:rsidRPr="00E858D0" w:rsidRDefault="00E974FB" w:rsidP="00D8308E">
      <w:pPr>
        <w:pStyle w:val="Akapitzlist"/>
        <w:numPr>
          <w:ilvl w:val="0"/>
          <w:numId w:val="14"/>
        </w:numPr>
        <w:tabs>
          <w:tab w:val="left" w:pos="1134"/>
        </w:tabs>
        <w:jc w:val="left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6A875358" w14:textId="77777777" w:rsidR="00E974FB" w:rsidRPr="00E858D0" w:rsidRDefault="00E974FB" w:rsidP="00D8308E">
      <w:pPr>
        <w:pStyle w:val="Akapitzlist"/>
        <w:numPr>
          <w:ilvl w:val="0"/>
          <w:numId w:val="14"/>
        </w:numPr>
        <w:tabs>
          <w:tab w:val="left" w:pos="1134"/>
        </w:tabs>
        <w:jc w:val="left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64954A48" w14:textId="77777777" w:rsidR="00E974FB" w:rsidRPr="00E858D0" w:rsidRDefault="00E974FB" w:rsidP="00D8308E">
      <w:pPr>
        <w:pStyle w:val="Akapitzlist"/>
        <w:numPr>
          <w:ilvl w:val="0"/>
          <w:numId w:val="14"/>
        </w:numPr>
        <w:tabs>
          <w:tab w:val="left" w:pos="1134"/>
        </w:tabs>
        <w:jc w:val="left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4E4F9AE6" w14:textId="77777777" w:rsidR="00E974FB" w:rsidRPr="00E858D0" w:rsidRDefault="00E974FB" w:rsidP="00D8308E">
      <w:pPr>
        <w:pStyle w:val="Akapitzlist"/>
        <w:numPr>
          <w:ilvl w:val="0"/>
          <w:numId w:val="14"/>
        </w:numPr>
        <w:tabs>
          <w:tab w:val="left" w:pos="1134"/>
        </w:tabs>
        <w:jc w:val="left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5EF6553A" w14:textId="7691169D" w:rsidR="00E974FB" w:rsidRPr="004E3A4F" w:rsidRDefault="00E974FB" w:rsidP="0051497D">
      <w:pPr>
        <w:pStyle w:val="Akapitzlist"/>
        <w:numPr>
          <w:ilvl w:val="6"/>
          <w:numId w:val="23"/>
        </w:numPr>
        <w:tabs>
          <w:tab w:val="left" w:pos="851"/>
        </w:tabs>
        <w:spacing w:before="240" w:after="0"/>
        <w:ind w:left="284" w:hanging="284"/>
        <w:contextualSpacing w:val="0"/>
        <w:jc w:val="left"/>
        <w:rPr>
          <w:rFonts w:asciiTheme="minorHAnsi" w:hAnsiTheme="minorHAnsi" w:cstheme="minorHAnsi"/>
          <w:i w:val="0"/>
          <w:iCs w:val="0"/>
          <w:szCs w:val="22"/>
        </w:rPr>
      </w:pPr>
      <w:r w:rsidRPr="004E3A4F">
        <w:rPr>
          <w:rFonts w:asciiTheme="minorHAnsi" w:hAnsiTheme="minorHAnsi" w:cstheme="minorHAnsi"/>
          <w:i w:val="0"/>
          <w:iCs w:val="0"/>
          <w:szCs w:val="22"/>
        </w:rPr>
        <w:t>PLAC ROZŁADUNKOWY</w:t>
      </w:r>
    </w:p>
    <w:p w14:paraId="16180966" w14:textId="410AA76A" w:rsidR="00220CD8" w:rsidRPr="00220CD8" w:rsidRDefault="008A2E7D" w:rsidP="00DB36C1">
      <w:pPr>
        <w:pStyle w:val="Akapitzlist"/>
        <w:numPr>
          <w:ilvl w:val="0"/>
          <w:numId w:val="0"/>
        </w:numPr>
        <w:rPr>
          <w:rFonts w:ascii="Calibri" w:hAnsi="Calibri"/>
          <w:b w:val="0"/>
          <w:bCs w:val="0"/>
          <w:i w:val="0"/>
          <w:iCs w:val="0"/>
          <w:color w:val="00B050"/>
        </w:rPr>
      </w:pPr>
      <w:r w:rsidRPr="008A2E7D">
        <w:rPr>
          <w:rFonts w:ascii="Calibri" w:hAnsi="Calibri"/>
          <w:b w:val="0"/>
          <w:bCs w:val="0"/>
          <w:i w:val="0"/>
          <w:iCs w:val="0"/>
        </w:rPr>
        <w:t>Plac do rozładunku surowca o powierzchni 300 m</w:t>
      </w:r>
      <w:r w:rsidRPr="008A2E7D">
        <w:rPr>
          <w:rFonts w:ascii="Calibri" w:hAnsi="Calibri"/>
          <w:b w:val="0"/>
          <w:bCs w:val="0"/>
          <w:i w:val="0"/>
          <w:iCs w:val="0"/>
          <w:vertAlign w:val="superscript"/>
        </w:rPr>
        <w:t>2</w:t>
      </w:r>
      <w:r w:rsidR="00EF382F">
        <w:rPr>
          <w:rFonts w:ascii="Calibri" w:hAnsi="Calibri"/>
          <w:b w:val="0"/>
          <w:bCs w:val="0"/>
          <w:i w:val="0"/>
          <w:iCs w:val="0"/>
        </w:rPr>
        <w:t xml:space="preserve"> </w:t>
      </w:r>
      <w:r w:rsidRPr="008A2E7D">
        <w:rPr>
          <w:rFonts w:ascii="Calibri" w:hAnsi="Calibri"/>
          <w:b w:val="0"/>
          <w:bCs w:val="0"/>
          <w:i w:val="0"/>
          <w:iCs w:val="0"/>
        </w:rPr>
        <w:t>w technologii betonowej</w:t>
      </w:r>
      <w:r w:rsidR="009125E5">
        <w:rPr>
          <w:rFonts w:ascii="Calibri" w:hAnsi="Calibri"/>
          <w:b w:val="0"/>
          <w:bCs w:val="0"/>
          <w:i w:val="0"/>
          <w:iCs w:val="0"/>
        </w:rPr>
        <w:t xml:space="preserve"> z murem oporowym</w:t>
      </w:r>
      <w:r w:rsidRPr="008A2E7D">
        <w:rPr>
          <w:rFonts w:ascii="Calibri" w:hAnsi="Calibri"/>
          <w:b w:val="0"/>
          <w:bCs w:val="0"/>
          <w:i w:val="0"/>
          <w:iCs w:val="0"/>
        </w:rPr>
        <w:t xml:space="preserve"> wraz z drogą dojazdową</w:t>
      </w:r>
      <w:r w:rsidR="00220CD8">
        <w:rPr>
          <w:rFonts w:ascii="Calibri" w:hAnsi="Calibri"/>
          <w:b w:val="0"/>
          <w:bCs w:val="0"/>
          <w:i w:val="0"/>
          <w:iCs w:val="0"/>
        </w:rPr>
        <w:t>.</w:t>
      </w:r>
      <w:r w:rsidRPr="008A2E7D">
        <w:rPr>
          <w:rFonts w:ascii="Calibri" w:hAnsi="Calibri"/>
          <w:b w:val="0"/>
          <w:bCs w:val="0"/>
          <w:i w:val="0"/>
          <w:iCs w:val="0"/>
        </w:rPr>
        <w:t xml:space="preserve"> </w:t>
      </w:r>
      <w:r w:rsidR="00220CD8">
        <w:rPr>
          <w:rFonts w:ascii="Calibri" w:hAnsi="Calibri"/>
          <w:b w:val="0"/>
          <w:bCs w:val="0"/>
          <w:i w:val="0"/>
          <w:iCs w:val="0"/>
        </w:rPr>
        <w:t>Plac zadaszony, wszystkie jego elementy zabezpieczone antykorozyjnie</w:t>
      </w:r>
      <w:r w:rsidR="00CD0E26">
        <w:rPr>
          <w:rFonts w:ascii="Calibri" w:hAnsi="Calibri"/>
          <w:b w:val="0"/>
          <w:bCs w:val="0"/>
          <w:i w:val="0"/>
          <w:iCs w:val="0"/>
        </w:rPr>
        <w:t>, poprzez ocynkowanie ogniowe</w:t>
      </w:r>
      <w:r w:rsidR="00220CD8">
        <w:rPr>
          <w:rFonts w:ascii="Calibri" w:hAnsi="Calibri"/>
          <w:b w:val="0"/>
          <w:bCs w:val="0"/>
          <w:i w:val="0"/>
          <w:iCs w:val="0"/>
        </w:rPr>
        <w:t>.</w:t>
      </w:r>
      <w:r w:rsidR="00CD0E26">
        <w:rPr>
          <w:rFonts w:ascii="Calibri" w:hAnsi="Calibri"/>
          <w:b w:val="0"/>
          <w:bCs w:val="0"/>
          <w:i w:val="0"/>
          <w:iCs w:val="0"/>
        </w:rPr>
        <w:t xml:space="preserve"> </w:t>
      </w:r>
      <w:r w:rsidR="00220CD8">
        <w:rPr>
          <w:rFonts w:ascii="Calibri" w:hAnsi="Calibri"/>
          <w:b w:val="0"/>
          <w:bCs w:val="0"/>
          <w:i w:val="0"/>
          <w:iCs w:val="0"/>
        </w:rPr>
        <w:t>Pod wiatą będzie się odbywał rozładunek samochodów, naczep-wywrotek, należy uwzględnić ich wysokość.</w:t>
      </w:r>
    </w:p>
    <w:p w14:paraId="789DF8B0" w14:textId="38910D2E" w:rsidR="008A2E7D" w:rsidRDefault="008A2E7D" w:rsidP="00220CD8">
      <w:pPr>
        <w:pStyle w:val="Akapitzlist"/>
        <w:numPr>
          <w:ilvl w:val="0"/>
          <w:numId w:val="0"/>
        </w:numPr>
        <w:ind w:left="360"/>
        <w:rPr>
          <w:rFonts w:ascii="Calibri" w:hAnsi="Calibri"/>
          <w:b w:val="0"/>
          <w:bCs w:val="0"/>
          <w:i w:val="0"/>
          <w:iCs w:val="0"/>
          <w:color w:val="00B0F0"/>
        </w:rPr>
      </w:pPr>
    </w:p>
    <w:p w14:paraId="64F70559" w14:textId="77777777" w:rsidR="00220CD8" w:rsidRPr="008A2E7D" w:rsidRDefault="00220CD8" w:rsidP="00220CD8">
      <w:pPr>
        <w:pStyle w:val="Akapitzlist"/>
        <w:numPr>
          <w:ilvl w:val="0"/>
          <w:numId w:val="0"/>
        </w:numPr>
        <w:ind w:left="360"/>
        <w:rPr>
          <w:rFonts w:ascii="Calibri" w:hAnsi="Calibri"/>
          <w:b w:val="0"/>
          <w:bCs w:val="0"/>
          <w:i w:val="0"/>
          <w:iCs w:val="0"/>
          <w:color w:val="00B050"/>
        </w:rPr>
      </w:pPr>
    </w:p>
    <w:p w14:paraId="14ED05DB" w14:textId="2579CCEC" w:rsidR="001A2872" w:rsidRPr="0067156A" w:rsidRDefault="00E974FB" w:rsidP="0051497D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284" w:hanging="283"/>
        <w:contextualSpacing w:val="0"/>
        <w:rPr>
          <w:rFonts w:asciiTheme="minorHAnsi" w:hAnsiTheme="minorHAnsi" w:cstheme="minorHAnsi"/>
          <w:i w:val="0"/>
          <w:iCs w:val="0"/>
          <w:szCs w:val="22"/>
        </w:rPr>
      </w:pPr>
      <w:r w:rsidRPr="0067156A">
        <w:rPr>
          <w:rFonts w:asciiTheme="minorHAnsi" w:hAnsiTheme="minorHAnsi" w:cstheme="minorHAnsi"/>
          <w:i w:val="0"/>
          <w:iCs w:val="0"/>
          <w:szCs w:val="22"/>
        </w:rPr>
        <w:t>LINIA AKTYWACJI</w:t>
      </w:r>
      <w:r w:rsidR="00CB23CE">
        <w:rPr>
          <w:rFonts w:asciiTheme="minorHAnsi" w:hAnsiTheme="minorHAnsi" w:cstheme="minorHAnsi"/>
          <w:i w:val="0"/>
          <w:iCs w:val="0"/>
          <w:szCs w:val="22"/>
        </w:rPr>
        <w:t xml:space="preserve">    </w:t>
      </w:r>
    </w:p>
    <w:p w14:paraId="70573814" w14:textId="0B9B3820" w:rsidR="00812A51" w:rsidRPr="00EF382F" w:rsidRDefault="00E974FB" w:rsidP="00EF382F">
      <w:pPr>
        <w:tabs>
          <w:tab w:val="left" w:pos="567"/>
        </w:tabs>
        <w:spacing w:after="60"/>
        <w:ind w:left="360" w:hanging="3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Parametry materiału wejściowego i wyjściowego</w:t>
      </w:r>
      <w:r w:rsidR="00D37B74" w:rsidRP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bookmarkStart w:id="12" w:name="_Hlk184453231"/>
      <w:r w:rsidR="00D37B74" w:rsidRP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oraz warunki szczegółowe odbioru linii</w:t>
      </w:r>
      <w:r w:rsidR="00DA55EB" w:rsidRP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37B74" w:rsidRP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załączniku nr 2</w:t>
      </w:r>
      <w:bookmarkEnd w:id="12"/>
      <w:r w:rsidR="00EF382F" w:rsidRP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48F03811" w14:textId="77777777" w:rsidR="00E974FB" w:rsidRPr="001F6867" w:rsidRDefault="00E974FB" w:rsidP="00E974FB">
      <w:pPr>
        <w:pStyle w:val="Akapitzlist"/>
        <w:numPr>
          <w:ilvl w:val="0"/>
          <w:numId w:val="0"/>
        </w:numPr>
        <w:ind w:left="1440"/>
        <w:rPr>
          <w:b w:val="0"/>
          <w:bCs w:val="0"/>
          <w:i w:val="0"/>
          <w:iCs w:val="0"/>
        </w:rPr>
      </w:pPr>
    </w:p>
    <w:p w14:paraId="1EEB6F0F" w14:textId="31AC7876" w:rsidR="00E974FB" w:rsidRPr="00812A51" w:rsidRDefault="00E974FB" w:rsidP="00036AB8">
      <w:pPr>
        <w:pStyle w:val="Akapitzlist"/>
        <w:numPr>
          <w:ilvl w:val="1"/>
          <w:numId w:val="29"/>
        </w:numPr>
        <w:tabs>
          <w:tab w:val="left" w:pos="567"/>
        </w:tabs>
        <w:spacing w:after="60"/>
        <w:ind w:left="426" w:hanging="426"/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t>Wyposażenie linii</w:t>
      </w:r>
    </w:p>
    <w:p w14:paraId="5193D942" w14:textId="617FCC1C" w:rsidR="00E974FB" w:rsidRPr="00E858D0" w:rsidRDefault="00E974FB" w:rsidP="00DB36C1">
      <w:pPr>
        <w:spacing w:after="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Linia aktywacji wyposażona będzie w urządzenia zapewniające rozdrobnienie surowca i </w:t>
      </w:r>
      <w:r w:rsidR="00D37B7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skruszenie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kamieni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="00D37B7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 surowca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przenośniki taśmowe wraz z niezbędnymi czujnikami, wagi</w:t>
      </w:r>
      <w:r w:rsidR="008A51B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zbiornik o pojemności 55 m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węglan sodu oraz </w:t>
      </w:r>
      <w:r w:rsidR="007D6A5D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stojak do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dozowania węglanu sodu z big-bagów.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Zbiornik będzie wyposażony w wibracyjny czujnik poziomu minimum, aerację i młotek wibracyjny oraz filtr silosowy.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Bentonit będzie podawany za pomocą ładowarki kołowej do zasilacza skrzyniowego i odbierany</w:t>
      </w:r>
      <w:r w:rsidR="00B45AD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 aktywacji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przy pomocy ładowarki kołowej.</w:t>
      </w:r>
    </w:p>
    <w:p w14:paraId="30028E52" w14:textId="62746F6C" w:rsidR="00E974FB" w:rsidRPr="00C50DBE" w:rsidRDefault="00E974FB" w:rsidP="0051497D">
      <w:pPr>
        <w:pStyle w:val="Akapitzlist"/>
        <w:numPr>
          <w:ilvl w:val="0"/>
          <w:numId w:val="30"/>
        </w:numPr>
        <w:spacing w:after="6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Linia aktywacji będzie znajdować się pod zadaszeniem.</w:t>
      </w:r>
      <w:r w:rsidR="00D37B7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</w:p>
    <w:p w14:paraId="6D1AB55B" w14:textId="34905B46" w:rsidR="00E974FB" w:rsidRPr="002F1143" w:rsidRDefault="00E974FB" w:rsidP="0051497D">
      <w:pPr>
        <w:pStyle w:val="Akapitzlist"/>
        <w:numPr>
          <w:ilvl w:val="0"/>
          <w:numId w:val="30"/>
        </w:numPr>
        <w:spacing w:after="6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Stanowisko </w:t>
      </w: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sterowania </w:t>
      </w:r>
      <w:r w:rsidR="00723D8A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wraz z szafą elektryczną </w:t>
      </w: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będzie umieszczone w zamkniętym pomieszczeniu.</w:t>
      </w:r>
    </w:p>
    <w:p w14:paraId="34AC4E88" w14:textId="77777777" w:rsidR="00E974FB" w:rsidRPr="002F1143" w:rsidRDefault="00E974FB" w:rsidP="0051497D">
      <w:pPr>
        <w:pStyle w:val="Akapitzlist"/>
        <w:numPr>
          <w:ilvl w:val="0"/>
          <w:numId w:val="30"/>
        </w:numPr>
        <w:spacing w:after="6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Linia wyposażona będzie w podesty obsługowo-remontowe.</w:t>
      </w:r>
    </w:p>
    <w:p w14:paraId="514D9597" w14:textId="77777777" w:rsidR="00E974FB" w:rsidRPr="002F1143" w:rsidRDefault="00E974FB" w:rsidP="0051497D">
      <w:pPr>
        <w:pStyle w:val="Akapitzlist"/>
        <w:numPr>
          <w:ilvl w:val="0"/>
          <w:numId w:val="30"/>
        </w:numPr>
        <w:spacing w:after="6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Linia aktywacji wyposażona będzie w ujęcie sprężonego powietrza.</w:t>
      </w:r>
    </w:p>
    <w:p w14:paraId="2AC7FCCB" w14:textId="203119CE" w:rsidR="00441415" w:rsidRPr="002F1143" w:rsidRDefault="00A73671" w:rsidP="0051497D">
      <w:pPr>
        <w:pStyle w:val="Akapitzlist"/>
        <w:numPr>
          <w:ilvl w:val="0"/>
          <w:numId w:val="30"/>
        </w:numPr>
        <w:spacing w:after="60"/>
        <w:ind w:left="567" w:hanging="283"/>
        <w:jc w:val="lef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</w:t>
      </w:r>
      <w:r w:rsidR="00441415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ozładu</w:t>
      </w: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nek</w:t>
      </w:r>
      <w:r w:rsidR="00441415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sody do zbiornika za pomocą transportu pneumatycznego</w:t>
      </w:r>
      <w:r w:rsidR="007E67C9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– dostawy sody za pomocą autocystern</w:t>
      </w:r>
      <w:r w:rsidR="006C0681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7E67C9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 </w:t>
      </w:r>
      <w:r w:rsidR="006C0681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własnym </w:t>
      </w:r>
      <w:r w:rsidR="007E67C9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systemem rozładunku pneumatycznego.</w:t>
      </w:r>
      <w:r w:rsidR="00441415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</w:p>
    <w:p w14:paraId="2870A80F" w14:textId="3399FE34" w:rsidR="00E974FB" w:rsidRPr="002F1143" w:rsidRDefault="00E974FB" w:rsidP="0051497D">
      <w:pPr>
        <w:pStyle w:val="Akapitzlist"/>
        <w:numPr>
          <w:ilvl w:val="0"/>
          <w:numId w:val="30"/>
        </w:numPr>
        <w:spacing w:after="60"/>
        <w:ind w:left="567" w:hanging="283"/>
        <w:jc w:val="lef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Załadunek bentonitu do zasilacza na wysokości max </w:t>
      </w:r>
      <w:r w:rsidR="00723D8A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2600</w:t>
      </w: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mm od poziomu posadzki i pojemności minimum 5 m</w:t>
      </w: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, należy przewidzieć odboje, zapobiegające obijaniu zasilacza kołami ładowarki. </w:t>
      </w:r>
    </w:p>
    <w:p w14:paraId="04EC1800" w14:textId="77777777" w:rsidR="00E974FB" w:rsidRPr="002F1143" w:rsidRDefault="00E974FB" w:rsidP="0051497D">
      <w:pPr>
        <w:pStyle w:val="Akapitzlist"/>
        <w:numPr>
          <w:ilvl w:val="0"/>
          <w:numId w:val="30"/>
        </w:numPr>
        <w:spacing w:after="60"/>
        <w:ind w:left="567" w:hanging="283"/>
        <w:jc w:val="lef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Dojazd do zasilacza płaski (bez podjazdów).</w:t>
      </w:r>
    </w:p>
    <w:p w14:paraId="54993708" w14:textId="266E27AE" w:rsidR="00C50DBE" w:rsidRPr="002F1143" w:rsidRDefault="00C50DBE" w:rsidP="0051497D">
      <w:pPr>
        <w:pStyle w:val="Akapitzlist"/>
        <w:numPr>
          <w:ilvl w:val="0"/>
          <w:numId w:val="15"/>
        </w:numPr>
        <w:spacing w:after="6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Podłoga zasilacza wykonana z piór stalowych. Należy przewidzieć wybieranie materiału spod zasilacza – do uzgodnienia na etapie projektowania.</w:t>
      </w:r>
    </w:p>
    <w:p w14:paraId="766820E5" w14:textId="232C2290" w:rsidR="00C50DBE" w:rsidRPr="002F1143" w:rsidRDefault="00C50DBE" w:rsidP="0051497D">
      <w:pPr>
        <w:pStyle w:val="Akapitzlist"/>
        <w:numPr>
          <w:ilvl w:val="0"/>
          <w:numId w:val="15"/>
        </w:numPr>
        <w:spacing w:after="6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Wszystkie przesypy wykonane z blachy nierdzewnej.</w:t>
      </w:r>
    </w:p>
    <w:p w14:paraId="2EA6605E" w14:textId="18649E30" w:rsidR="00EC4063" w:rsidRPr="00C50DBE" w:rsidRDefault="00EC4063" w:rsidP="0051497D">
      <w:pPr>
        <w:pStyle w:val="Akapitzlist"/>
        <w:numPr>
          <w:ilvl w:val="0"/>
          <w:numId w:val="15"/>
        </w:numPr>
        <w:spacing w:after="6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Konstrukcja wsporcza zbiornika</w:t>
      </w:r>
      <w:r w:rsidR="00723D8A"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55m3</w:t>
      </w:r>
      <w:r w:rsidRPr="002F1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zabezpieczona poprzez ocynkowanie 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ogniowe.</w:t>
      </w:r>
    </w:p>
    <w:p w14:paraId="65E90788" w14:textId="77777777" w:rsidR="00E974FB" w:rsidRPr="00E858D0" w:rsidRDefault="00E974FB" w:rsidP="00E974FB">
      <w:pPr>
        <w:spacing w:after="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37D2D8FA" w14:textId="77777777" w:rsidR="00E974FB" w:rsidRPr="00E72FE2" w:rsidRDefault="00E974FB" w:rsidP="00036AB8">
      <w:pPr>
        <w:pStyle w:val="Akapitzlist"/>
        <w:numPr>
          <w:ilvl w:val="1"/>
          <w:numId w:val="29"/>
        </w:numPr>
        <w:spacing w:after="60"/>
        <w:ind w:left="426" w:hanging="426"/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t>Sterowanie</w:t>
      </w:r>
    </w:p>
    <w:p w14:paraId="2EDAD03A" w14:textId="48665087" w:rsidR="00E974FB" w:rsidRPr="00E858D0" w:rsidRDefault="00E974FB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Wykonawca zaproponuje ilość i rodzaj czujników do sprawnej pracy linii do akceptacji przez </w:t>
      </w:r>
      <w:r w:rsidR="009B49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Zamawiającego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etapie projekt</w:t>
      </w:r>
      <w:r w:rsidR="00D37B7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 automatyzacji.</w:t>
      </w:r>
    </w:p>
    <w:p w14:paraId="21B1F736" w14:textId="153B92C5" w:rsidR="00D843B4" w:rsidRDefault="00E974FB" w:rsidP="0051497D">
      <w:pPr>
        <w:pStyle w:val="Akapitzlist"/>
        <w:numPr>
          <w:ilvl w:val="0"/>
          <w:numId w:val="43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Sterowanie linią będzie odbywało się </w:t>
      </w:r>
      <w:r w:rsidR="00400C75"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sposób automatyczny </w:t>
      </w:r>
      <w:r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 pomocą </w:t>
      </w:r>
      <w:r w:rsidR="00665BB1"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komputera z wizualizacją linii</w:t>
      </w:r>
      <w:r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="00665BB1"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które będzie wyposażona sterownia wraz z podglądem bieżących parametrów pracy. </w:t>
      </w:r>
    </w:p>
    <w:p w14:paraId="29EFCBB8" w14:textId="044E6450" w:rsidR="00D843B4" w:rsidRDefault="00D843B4" w:rsidP="0051497D">
      <w:pPr>
        <w:pStyle w:val="Akapitzlist"/>
        <w:numPr>
          <w:ilvl w:val="0"/>
          <w:numId w:val="43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 s</w:t>
      </w:r>
      <w:r w:rsidR="00665BB1"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tanowisku koordynatora będzie podgląd linii. </w:t>
      </w:r>
    </w:p>
    <w:p w14:paraId="1B732002" w14:textId="43658D70" w:rsidR="00E974FB" w:rsidRPr="00D843B4" w:rsidRDefault="00665BB1" w:rsidP="0051497D">
      <w:pPr>
        <w:pStyle w:val="Akapitzlist"/>
        <w:numPr>
          <w:ilvl w:val="0"/>
          <w:numId w:val="43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Będzie możliwość archiwizacji podstawowych parametrów pracy linii.</w:t>
      </w:r>
    </w:p>
    <w:p w14:paraId="03C46A54" w14:textId="46A3B135" w:rsidR="00D843B4" w:rsidRDefault="00E974FB" w:rsidP="0051497D">
      <w:pPr>
        <w:pStyle w:val="Akapitzlist"/>
        <w:numPr>
          <w:ilvl w:val="0"/>
          <w:numId w:val="43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Proces aktywacji będzie odbywał się w sposób automatyczny</w:t>
      </w:r>
      <w:r w:rsidR="00EF38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-</w:t>
      </w:r>
      <w:r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dozowana ilość węglanu </w:t>
      </w:r>
      <w:r w:rsidR="00ED259E"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sodu będzie</w:t>
      </w:r>
      <w:r w:rsidRP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uzależniona od ilości dozowanego bentonitu i zadanego procentu wagowego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533C6783" w14:textId="1586C5E9" w:rsidR="00DB36C1" w:rsidRDefault="00DB36C1" w:rsidP="00DB36C1">
      <w:pPr>
        <w:pStyle w:val="Akapitzlist"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6DBD4DD0" w14:textId="77777777" w:rsidR="00DB36C1" w:rsidRDefault="00DB36C1" w:rsidP="00DB36C1">
      <w:pPr>
        <w:pStyle w:val="Akapitzlist"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6288F932" w14:textId="77777777" w:rsidR="00DB36C1" w:rsidRDefault="00DB36C1" w:rsidP="00DB36C1">
      <w:pPr>
        <w:pStyle w:val="Akapitzlist"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3E25EB67" w14:textId="77777777" w:rsidR="00DB36C1" w:rsidRPr="00DB36C1" w:rsidRDefault="00DB36C1" w:rsidP="00DB36C1">
      <w:pPr>
        <w:pStyle w:val="Akapitzlist"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499DD361" w14:textId="77777777" w:rsidR="00E974FB" w:rsidRPr="00E72FE2" w:rsidRDefault="00E974FB" w:rsidP="0051497D">
      <w:pPr>
        <w:pStyle w:val="Akapitzlist"/>
        <w:numPr>
          <w:ilvl w:val="1"/>
          <w:numId w:val="29"/>
        </w:numPr>
        <w:spacing w:after="60"/>
        <w:ind w:left="426" w:hanging="426"/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lastRenderedPageBreak/>
        <w:t>Wymagania stanowiskowe</w:t>
      </w:r>
    </w:p>
    <w:p w14:paraId="4C3F9A5B" w14:textId="0597A0FF" w:rsidR="00812A51" w:rsidRDefault="00E974FB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 pracy na linii przewiduje się obsadę jednoosobową.</w:t>
      </w:r>
      <w:r w:rsidR="00EA5C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Przewiduje się dodatkowy monitoring w newralgicznych miejscach pracy (przesypy)</w:t>
      </w:r>
      <w:r w:rsidR="00D37B7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r w:rsidR="00D843B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Do podawania i odbierania surowca będzie wykorzystana ładowarka kołowa jednocześnie </w:t>
      </w:r>
      <w:r w:rsidR="00ED259E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pracująca na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stanowisku suszarni.</w:t>
      </w:r>
    </w:p>
    <w:p w14:paraId="41E8C726" w14:textId="77777777" w:rsidR="00DB36C1" w:rsidRDefault="00DB36C1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387E0381" w14:textId="77777777" w:rsidR="00E974FB" w:rsidRPr="00E72FE2" w:rsidRDefault="00E974FB" w:rsidP="0051497D">
      <w:pPr>
        <w:pStyle w:val="Akapitzlist"/>
        <w:numPr>
          <w:ilvl w:val="0"/>
          <w:numId w:val="29"/>
        </w:numPr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t>PLAC SKŁADOWANIA BENTONITU</w:t>
      </w:r>
    </w:p>
    <w:p w14:paraId="2C8F65A6" w14:textId="68D34060" w:rsidR="00F165B8" w:rsidRDefault="00E974FB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Plac składowania bentonitu po aktywacji o 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powierzchni 2 000 m</w:t>
      </w:r>
      <w:r w:rsidR="00DE6D24" w:rsidRPr="00DE6D24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2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(np. 80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 x 2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5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="008B70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lub większy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r w:rsidR="008B70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jeśli będzie możliwość powiększenia w ramach zakładanego terenu)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 </w:t>
      </w:r>
      <w:r w:rsid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betonowej nawierzchni</w:t>
      </w:r>
      <w:r w:rsidR="00812A5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wraz</w:t>
      </w:r>
      <w:r w:rsidR="008B70F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 murem oporowym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wysokości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3,5 m pod zadaszeniem</w:t>
      </w:r>
      <w:r w:rsid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(wysokość użytkowa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zadaszenia</w:t>
      </w:r>
      <w:r w:rsid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5 m)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zapewni składowanie bentonitu</w:t>
      </w:r>
      <w:r w:rsidR="00723D8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. </w:t>
      </w:r>
      <w:r w:rsidR="00356CE5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Plac podzielony będzie na</w:t>
      </w:r>
      <w:r w:rsidR="00356C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minimum</w:t>
      </w:r>
      <w:r w:rsidR="00356CE5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356C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4</w:t>
      </w:r>
      <w:r w:rsidR="00356CE5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boksy.</w:t>
      </w:r>
      <w:r w:rsidR="00356CE5" w:rsidRPr="00356C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356CE5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Obsługa placu </w:t>
      </w:r>
      <w:r w:rsidR="00356CE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 wykorzystaniem </w:t>
      </w:r>
      <w:r w:rsidR="00356CE5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ładowarki kołowej.</w:t>
      </w:r>
      <w:r w:rsidR="005D02F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607E9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 życzenie Zamawiającego dopuszcza się powiększenie placu po ocenie</w:t>
      </w:r>
      <w:r w:rsidR="00F165B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, jeżeli będzie możliwość techniczna wkomponowania go w projektowaną instalację. </w:t>
      </w:r>
    </w:p>
    <w:p w14:paraId="7952D801" w14:textId="77777777" w:rsidR="005A6FF5" w:rsidRDefault="005A6FF5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0DEBE2F9" w14:textId="6654A4DD" w:rsidR="00E974FB" w:rsidRDefault="00E974FB" w:rsidP="0051497D">
      <w:pPr>
        <w:pStyle w:val="Akapitzlist"/>
        <w:numPr>
          <w:ilvl w:val="0"/>
          <w:numId w:val="28"/>
        </w:numPr>
        <w:tabs>
          <w:tab w:val="left" w:pos="720"/>
        </w:tabs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8B70FD">
        <w:rPr>
          <w:rFonts w:asciiTheme="minorHAnsi" w:hAnsiTheme="minorHAnsi" w:cstheme="minorHAnsi"/>
          <w:i w:val="0"/>
          <w:iCs w:val="0"/>
          <w:szCs w:val="22"/>
        </w:rPr>
        <w:t>LINIA SUSZENIA</w:t>
      </w:r>
      <w:r w:rsidR="008A2E7D">
        <w:rPr>
          <w:rFonts w:asciiTheme="minorHAnsi" w:hAnsiTheme="minorHAnsi" w:cstheme="minorHAnsi"/>
          <w:i w:val="0"/>
          <w:iCs w:val="0"/>
          <w:szCs w:val="22"/>
        </w:rPr>
        <w:t xml:space="preserve"> – </w:t>
      </w:r>
      <w:r w:rsidR="005D02F2">
        <w:rPr>
          <w:rFonts w:asciiTheme="minorHAnsi" w:hAnsiTheme="minorHAnsi" w:cstheme="minorHAnsi"/>
          <w:i w:val="0"/>
          <w:iCs w:val="0"/>
          <w:szCs w:val="22"/>
        </w:rPr>
        <w:t>UMIEJSCOWIONA WEWNĄTRZ HALI</w:t>
      </w:r>
    </w:p>
    <w:p w14:paraId="2D6F274D" w14:textId="77777777" w:rsidR="00E974FB" w:rsidRPr="00E858D0" w:rsidRDefault="00E974FB" w:rsidP="0051497D">
      <w:pPr>
        <w:pStyle w:val="Akapitzlist"/>
        <w:numPr>
          <w:ilvl w:val="1"/>
          <w:numId w:val="28"/>
        </w:numPr>
        <w:tabs>
          <w:tab w:val="left" w:pos="1134"/>
        </w:tabs>
        <w:spacing w:after="60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1C437B55" w14:textId="77777777" w:rsidR="00E974FB" w:rsidRPr="00E858D0" w:rsidRDefault="00E974FB" w:rsidP="0051497D">
      <w:pPr>
        <w:pStyle w:val="Akapitzlist"/>
        <w:numPr>
          <w:ilvl w:val="1"/>
          <w:numId w:val="28"/>
        </w:numPr>
        <w:tabs>
          <w:tab w:val="left" w:pos="1134"/>
        </w:tabs>
        <w:spacing w:after="60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63DF34DB" w14:textId="545AED0C" w:rsidR="00E974FB" w:rsidRPr="00DE6D24" w:rsidRDefault="00E974FB" w:rsidP="00DE6D24">
      <w:pPr>
        <w:spacing w:after="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Parametry materiału wejściowego i wyjściowego</w:t>
      </w:r>
      <w:r w:rsidR="00400C75" w:rsidRP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oraz warunki szczegółowe odbioru linii w załączniku nr 2</w:t>
      </w:r>
    </w:p>
    <w:p w14:paraId="72473626" w14:textId="77777777" w:rsidR="00036AB8" w:rsidRPr="00E72FE2" w:rsidRDefault="00036AB8" w:rsidP="00036AB8">
      <w:pPr>
        <w:pStyle w:val="Akapitzlist"/>
        <w:numPr>
          <w:ilvl w:val="0"/>
          <w:numId w:val="0"/>
        </w:numPr>
        <w:spacing w:after="60"/>
        <w:ind w:left="426"/>
        <w:rPr>
          <w:rFonts w:asciiTheme="minorHAnsi" w:hAnsiTheme="minorHAnsi" w:cstheme="minorHAnsi"/>
          <w:i w:val="0"/>
          <w:iCs w:val="0"/>
          <w:szCs w:val="22"/>
        </w:rPr>
      </w:pPr>
    </w:p>
    <w:p w14:paraId="4D0091AC" w14:textId="6B9109BB" w:rsidR="00E974FB" w:rsidRPr="00E72FE2" w:rsidRDefault="00E974FB" w:rsidP="00036AB8">
      <w:pPr>
        <w:pStyle w:val="Akapitzlist"/>
        <w:numPr>
          <w:ilvl w:val="1"/>
          <w:numId w:val="52"/>
        </w:numPr>
        <w:spacing w:after="60"/>
        <w:ind w:left="426" w:hanging="426"/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t>Wyposażenie linii</w:t>
      </w:r>
    </w:p>
    <w:p w14:paraId="29E14E86" w14:textId="77777777" w:rsidR="00E974FB" w:rsidRPr="001F6118" w:rsidRDefault="00E974FB" w:rsidP="00E974FB">
      <w:pPr>
        <w:spacing w:after="60"/>
        <w:rPr>
          <w:rFonts w:asciiTheme="minorHAnsi" w:hAnsiTheme="minorHAnsi" w:cstheme="minorHAnsi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i w:val="0"/>
          <w:iCs w:val="0"/>
          <w:szCs w:val="22"/>
        </w:rPr>
        <w:t>a) Zasilacz skrzyniowy z regulowaną prędkością taśmy – 2 szt.</w:t>
      </w:r>
    </w:p>
    <w:p w14:paraId="2FC4B761" w14:textId="77777777" w:rsidR="008A2E7D" w:rsidRPr="00220CD8" w:rsidRDefault="008A2E7D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20CD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Zasilacz z systemem wstępnego rozdrobnienia zlepionego materiału nadawy.</w:t>
      </w:r>
    </w:p>
    <w:p w14:paraId="43DBF481" w14:textId="76AE5DD4" w:rsidR="00E974FB" w:rsidRPr="00220CD8" w:rsidRDefault="00E974FB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220CD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Pojemność zasilacza: minimum 6m³</w:t>
      </w:r>
      <w:r w:rsidR="003A26B0" w:rsidRPr="00220CD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83FE2BC" w14:textId="12477B80" w:rsidR="00E974FB" w:rsidRPr="001D2143" w:rsidRDefault="00E974FB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Zasyp zasilacz</w:t>
      </w:r>
      <w:r w:rsidR="00C3550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 pomocą ładowarki o wysięgu około 2m</w:t>
      </w:r>
      <w:r w:rsidR="003A26B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75EA3962" w14:textId="19015C41" w:rsidR="00E974FB" w:rsidRPr="001D2143" w:rsidRDefault="00E974FB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Wydajność zasilacz</w:t>
      </w:r>
      <w:r w:rsidR="00C3550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: 10 m³/h</w:t>
      </w:r>
      <w:r w:rsidR="003A26B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35A864CE" w14:textId="77777777" w:rsidR="00E974FB" w:rsidRDefault="00E974FB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Płaski podjazd do zasilacza dla ładowarki kołowej.</w:t>
      </w:r>
    </w:p>
    <w:p w14:paraId="30A086AB" w14:textId="570AA17B" w:rsidR="001141BA" w:rsidRPr="00C50DBE" w:rsidRDefault="00C50DBE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Podłogi z</w:t>
      </w:r>
      <w:r w:rsidR="001141BA"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asilacz</w:t>
      </w:r>
      <w:r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="001141BA"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</w:t>
      </w:r>
      <w:r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ykonane</w:t>
      </w:r>
      <w:r w:rsidR="001141BA"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 piór stalowych. Należy przewidzieć wybieranie materiału spod zasilaczy – do uzgodnienia na etapie projektowania.</w:t>
      </w:r>
    </w:p>
    <w:p w14:paraId="18300496" w14:textId="05949839" w:rsidR="00E974FB" w:rsidRPr="001D2143" w:rsidRDefault="00E974FB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Wysyp materiału na przenośnik taśmowy podający do suszarni będzie wyposażony w czujnik drożności oraz wagę zliczającą ilość materiału wchodzącego na suszarnię.</w:t>
      </w:r>
    </w:p>
    <w:p w14:paraId="052CA87E" w14:textId="6FBCECF5" w:rsidR="00E974FB" w:rsidRPr="00C50DBE" w:rsidRDefault="00E974FB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Obok zasilaczy skrzyniowych powinien znajdować się </w:t>
      </w:r>
      <w:r w:rsid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betonowy plac</w:t>
      </w:r>
      <w:r w:rsidR="0088169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1D214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 pow. 100 m2, zapewniający </w:t>
      </w:r>
      <w:r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możliwość manewrowania pojazdom obsługi załadunku. </w:t>
      </w:r>
    </w:p>
    <w:p w14:paraId="210E105D" w14:textId="52455BC5" w:rsidR="00C35505" w:rsidRDefault="00C50DBE" w:rsidP="0051497D">
      <w:pPr>
        <w:pStyle w:val="Akapitzlist"/>
        <w:numPr>
          <w:ilvl w:val="0"/>
          <w:numId w:val="15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Wszystkie p</w:t>
      </w:r>
      <w:r w:rsidR="00C35505"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rzesypy z blachy nierdzewnej</w:t>
      </w:r>
      <w:r w:rsidR="001141BA" w:rsidRPr="00C50DB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4D1E14E" w14:textId="77777777" w:rsidR="00220CD8" w:rsidRDefault="00220CD8" w:rsidP="00220CD8">
      <w:pPr>
        <w:pStyle w:val="Akapitzlist"/>
        <w:numPr>
          <w:ilvl w:val="0"/>
          <w:numId w:val="0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375D5D9E" w14:textId="757AE580" w:rsidR="006806A1" w:rsidRPr="001F6118" w:rsidRDefault="008A2E7D" w:rsidP="008A2E7D">
      <w:pPr>
        <w:pStyle w:val="Akapitzlist"/>
        <w:numPr>
          <w:ilvl w:val="0"/>
          <w:numId w:val="0"/>
        </w:numPr>
        <w:spacing w:after="60"/>
        <w:jc w:val="left"/>
        <w:rPr>
          <w:rFonts w:asciiTheme="minorHAnsi" w:hAnsiTheme="minorHAnsi" w:cstheme="minorHAnsi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i w:val="0"/>
          <w:iCs w:val="0"/>
          <w:szCs w:val="22"/>
        </w:rPr>
        <w:t xml:space="preserve">b) </w:t>
      </w:r>
      <w:r w:rsidR="00DB0373" w:rsidRPr="001F6118">
        <w:rPr>
          <w:rFonts w:asciiTheme="minorHAnsi" w:hAnsiTheme="minorHAnsi" w:cstheme="minorHAnsi"/>
          <w:i w:val="0"/>
          <w:iCs w:val="0"/>
          <w:szCs w:val="22"/>
        </w:rPr>
        <w:t>U</w:t>
      </w:r>
      <w:r w:rsidR="006806A1" w:rsidRPr="001F6118">
        <w:rPr>
          <w:rFonts w:asciiTheme="minorHAnsi" w:hAnsiTheme="minorHAnsi" w:cstheme="minorHAnsi"/>
          <w:i w:val="0"/>
          <w:iCs w:val="0"/>
          <w:szCs w:val="22"/>
        </w:rPr>
        <w:t xml:space="preserve">rządzenie rozdrabniające </w:t>
      </w:r>
      <w:r w:rsidR="00220CD8" w:rsidRPr="001F6118">
        <w:rPr>
          <w:rFonts w:asciiTheme="minorHAnsi" w:hAnsiTheme="minorHAnsi" w:cstheme="minorHAnsi"/>
          <w:i w:val="0"/>
          <w:iCs w:val="0"/>
          <w:szCs w:val="22"/>
        </w:rPr>
        <w:t>– kruszarka.</w:t>
      </w:r>
    </w:p>
    <w:p w14:paraId="385BF8DD" w14:textId="4B890C72" w:rsidR="006806A1" w:rsidRPr="00FA61EC" w:rsidRDefault="006806A1" w:rsidP="0051497D">
      <w:pPr>
        <w:pStyle w:val="Akapitzlist"/>
        <w:numPr>
          <w:ilvl w:val="0"/>
          <w:numId w:val="32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FA61E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musi zapewnić rozdrobnienie surowca, sklejonego podczas składowania</w:t>
      </w:r>
      <w:r w:rsidR="00036AB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7C0EF373" w14:textId="77777777" w:rsidR="006806A1" w:rsidRPr="006806A1" w:rsidRDefault="006806A1" w:rsidP="006806A1">
      <w:pPr>
        <w:pStyle w:val="Akapitzlist"/>
        <w:numPr>
          <w:ilvl w:val="0"/>
          <w:numId w:val="0"/>
        </w:numPr>
        <w:spacing w:after="60"/>
        <w:ind w:left="72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1D488D84" w14:textId="06C35E6F" w:rsidR="00E974FB" w:rsidRPr="001F6118" w:rsidRDefault="008A2E7D" w:rsidP="00DB36C1">
      <w:pPr>
        <w:spacing w:after="0"/>
        <w:rPr>
          <w:rFonts w:asciiTheme="minorHAnsi" w:hAnsiTheme="minorHAnsi" w:cstheme="minorHAnsi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i w:val="0"/>
          <w:iCs w:val="0"/>
          <w:szCs w:val="22"/>
        </w:rPr>
        <w:t>c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>) Suszarnia</w:t>
      </w:r>
      <w:r w:rsidR="00DB0373" w:rsidRPr="001F6118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0369CD16" w14:textId="4B73FDED" w:rsidR="00E974FB" w:rsidRPr="00442B4A" w:rsidRDefault="00E974FB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Konstrukcja suszarni (walczak, półki) musi być odporna na uderzenia spadających brył wewnątrz walczaka w czasie ruchu obrotowego suszarni.</w:t>
      </w:r>
    </w:p>
    <w:p w14:paraId="0CED6717" w14:textId="07CF132E" w:rsidR="00E974FB" w:rsidRPr="00442B4A" w:rsidRDefault="00E974FB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Temperatura w strefie suszenia nie może przekroczyć 500°C, należy przewidzieć komorę zmieszania powietrza z płomieniem palnika w celu stabilizacji temperatury suszenia. Płomień nie może bezpośrednio oddziaływać na suszony materiał.</w:t>
      </w:r>
    </w:p>
    <w:p w14:paraId="0A988346" w14:textId="7A5E7430" w:rsidR="00E974FB" w:rsidRPr="00442B4A" w:rsidRDefault="00E974FB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Wydajność suszarni w T 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bscript"/>
        </w:rPr>
        <w:t>otoczenia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0-</w:t>
      </w:r>
      <w:r w:rsidR="00E36D1C" w:rsidRP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10</w:t>
      </w:r>
      <w:r w:rsidRP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°C </w:t>
      </w:r>
      <w:r w:rsidR="008A2E7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minimum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7 ton/h (wysuszonego bentonitu).</w:t>
      </w:r>
    </w:p>
    <w:p w14:paraId="17F0C476" w14:textId="74C2BEC5" w:rsidR="00E974FB" w:rsidRPr="00442B4A" w:rsidRDefault="00E974FB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Zużycie gazu w T 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bscript"/>
        </w:rPr>
        <w:t>otoczenia</w:t>
      </w:r>
      <w:r w:rsidR="00E36D1C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bscript"/>
        </w:rPr>
        <w:t xml:space="preserve"> </w:t>
      </w:r>
      <w:r w:rsidR="00E36D1C" w:rsidRP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0-1</w:t>
      </w:r>
      <w:r w:rsidRPr="001141B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0°C </w:t>
      </w:r>
      <w:r w:rsidR="008A2E7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maksymalnie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30 Nm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/tonę wysuszonego bentonitu. Budowa suszarni powinna zapewnić ochronę termiczną procesu suszenia.</w:t>
      </w:r>
    </w:p>
    <w:p w14:paraId="0AADA6E8" w14:textId="4EFEECF9" w:rsidR="00E974FB" w:rsidRPr="00442B4A" w:rsidRDefault="00E974FB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>Wylotowa część suszarni wykonana będzie w postaci sita o oczku kwadratowym</w:t>
      </w:r>
      <w:r w:rsidRPr="005D02F2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6806A1" w:rsidRPr="005D02F2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3</w:t>
      </w:r>
      <w:r w:rsidRPr="005D02F2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0 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mm w układzie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  <w:t>mijanym.</w:t>
      </w:r>
    </w:p>
    <w:p w14:paraId="768FF9CD" w14:textId="60C933DF" w:rsidR="00E974FB" w:rsidRPr="00442B4A" w:rsidRDefault="00E974FB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Suszarnia będzie wyposażona w czujnik ciśnienia, czujniki temperatur</w:t>
      </w:r>
      <w:r w:rsidR="0088169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y,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czujniki drożności 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  <w:t xml:space="preserve">przesypów (alarm w przypadku zasypania przesypu), a także w czujnik wilgotności materiału </w:t>
      </w: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  <w:t>wyjściowego.</w:t>
      </w:r>
    </w:p>
    <w:p w14:paraId="0C6F2822" w14:textId="77777777" w:rsidR="00E974FB" w:rsidRDefault="00E974FB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Suszarnia będzie wyposażona w podest obsługowo-remontowy.</w:t>
      </w:r>
    </w:p>
    <w:p w14:paraId="5E32F08C" w14:textId="77777777" w:rsidR="00D36EAF" w:rsidRPr="00871226" w:rsidRDefault="00D36EAF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87122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 stożku każdego zbiornika będzie zamontowane urządzenie umożliwiające pobieranie prób.</w:t>
      </w:r>
    </w:p>
    <w:p w14:paraId="3E5AB9C6" w14:textId="64EA6E22" w:rsidR="008A2E7D" w:rsidRPr="008A2E7D" w:rsidRDefault="008A2E7D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Wykonawca może zaproponować hybrydowy system zasilania </w:t>
      </w:r>
      <w:r w:rsidRPr="008A2E7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suszarni (zapewnienie podsuszania innym medium niż gaz)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3995B53A" w14:textId="31111670" w:rsidR="008A2E7D" w:rsidRDefault="008A2E7D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8A2E7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Linia suszenia (nie dotyczy zasilaczy skrzyniowych) umieszczona  wewnątrz hali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D8120EA" w14:textId="54C61C32" w:rsidR="00FA61EC" w:rsidRDefault="00FA61EC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Palnik (paln</w:t>
      </w:r>
      <w:r w:rsid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ki) modulowane w zakresie 25-100%,</w:t>
      </w:r>
    </w:p>
    <w:p w14:paraId="024B8911" w14:textId="0179F00A" w:rsidR="00FA61EC" w:rsidRDefault="00FA61EC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Komora spalania wyłoż</w:t>
      </w:r>
      <w:r w:rsidR="0027292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ona wykładziną izolacyjną w systemie modułowym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1F63612B" w14:textId="2FC0DEE6" w:rsidR="00E974FB" w:rsidRDefault="00272923" w:rsidP="0051497D">
      <w:pPr>
        <w:pStyle w:val="Akapitzlist"/>
        <w:numPr>
          <w:ilvl w:val="0"/>
          <w:numId w:val="24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Pierścienie rolek wyposażone w kompensatory termiczne</w:t>
      </w:r>
      <w:r w:rsidR="00A6408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326FB6AA" w14:textId="77777777" w:rsidR="001F6118" w:rsidRPr="00272923" w:rsidRDefault="001F6118" w:rsidP="001F6118">
      <w:pPr>
        <w:pStyle w:val="Akapitzlist"/>
        <w:numPr>
          <w:ilvl w:val="0"/>
          <w:numId w:val="0"/>
        </w:numPr>
        <w:spacing w:after="60"/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429366AB" w14:textId="18946849" w:rsidR="00E974FB" w:rsidRPr="001F6118" w:rsidRDefault="00DB36C1" w:rsidP="00DE6D24">
      <w:pPr>
        <w:spacing w:after="6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i w:val="0"/>
          <w:iCs w:val="0"/>
          <w:szCs w:val="22"/>
        </w:rPr>
        <w:t>d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>) Odbiór materiału wysuszonego</w:t>
      </w:r>
      <w:r w:rsidR="00DB0373" w:rsidRPr="001F6118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2BD682DE" w14:textId="4C81664B" w:rsidR="00E974FB" w:rsidRPr="00E858D0" w:rsidRDefault="00E974FB" w:rsidP="00E974FB">
      <w:pPr>
        <w:spacing w:after="60"/>
        <w:rPr>
          <w:rFonts w:asciiTheme="minorHAnsi" w:hAnsiTheme="minorHAnsi" w:cstheme="minorHAnsi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Wysuszony bentonit, po odseparowaniu nadziarna, będzie odbierany z suszarni do zbiorników na suszony bentonit</w:t>
      </w:r>
      <w:r w:rsidR="0078530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- podawanie pionowe materiału za pomocą przenośników kubełkowych.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Wymagana będzie waga zliczająca masę wysuszonego bentonitu oraz urządzenie do wychwytywania elementów metalowych (separator magnetyczny).</w:t>
      </w:r>
    </w:p>
    <w:p w14:paraId="5F6742D5" w14:textId="77777777" w:rsidR="00E974FB" w:rsidRPr="00E858D0" w:rsidRDefault="00E974FB" w:rsidP="00E974FB">
      <w:pPr>
        <w:spacing w:after="60"/>
        <w:rPr>
          <w:rFonts w:asciiTheme="minorHAnsi" w:hAnsiTheme="minorHAnsi" w:cstheme="minorHAnsi"/>
          <w:i w:val="0"/>
          <w:iCs w:val="0"/>
          <w:szCs w:val="22"/>
        </w:rPr>
      </w:pPr>
    </w:p>
    <w:p w14:paraId="0312C59F" w14:textId="3DFA5506" w:rsidR="00E974FB" w:rsidRPr="00DB36C1" w:rsidRDefault="00E974FB" w:rsidP="00DE6D24">
      <w:pPr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="001F6118">
        <w:rPr>
          <w:rFonts w:asciiTheme="minorHAnsi" w:hAnsiTheme="minorHAnsi" w:cstheme="minorHAnsi"/>
          <w:i w:val="0"/>
          <w:iCs w:val="0"/>
          <w:szCs w:val="22"/>
        </w:rPr>
        <w:t>e</w:t>
      </w:r>
      <w:r w:rsidRPr="00E858D0">
        <w:rPr>
          <w:rFonts w:asciiTheme="minorHAnsi" w:hAnsiTheme="minorHAnsi" w:cstheme="minorHAnsi"/>
          <w:i w:val="0"/>
          <w:iCs w:val="0"/>
          <w:szCs w:val="22"/>
        </w:rPr>
        <w:t>) Magazynowanie wysuszonego materiału</w:t>
      </w:r>
      <w:r>
        <w:rPr>
          <w:rFonts w:asciiTheme="minorHAnsi" w:hAnsiTheme="minorHAnsi" w:cstheme="minorHAnsi"/>
          <w:i w:val="0"/>
          <w:iCs w:val="0"/>
          <w:szCs w:val="22"/>
        </w:rPr>
        <w:t xml:space="preserve"> -</w:t>
      </w:r>
      <w:r w:rsidRPr="0034724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biorniki na wysuszony bentonit</w:t>
      </w:r>
      <w:r w:rsidR="00DE6D2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02341372" w14:textId="2AC12DA5" w:rsidR="00E974FB" w:rsidRPr="00E858D0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Dwa zbiorniki o pojemności ~80m³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każdy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jeden zbiornik o pojemności ~120m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,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izolowane termicznie</w:t>
      </w:r>
      <w:r w:rsidR="00036AB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036AB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="00400C7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przypadku umiejscowienia na zewnątrz -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zapobiegające skraplaniu się wody w zbiorniku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 Rodzaj izolacji do ustalenia na etapie projektowania.</w:t>
      </w:r>
    </w:p>
    <w:p w14:paraId="22DAB61D" w14:textId="57B5C4F9" w:rsidR="00E974FB" w:rsidRPr="00E858D0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 każdym zbiorniku będą 3 czujniki wibracyjne informujące o ilości materiału (minimum, maksimum</w:t>
      </w:r>
      <w:r w:rsidR="00036AB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pośredni) oraz aeracja.</w:t>
      </w:r>
    </w:p>
    <w:p w14:paraId="3B893BC4" w14:textId="5CB4F40A" w:rsidR="00E974FB" w:rsidRPr="00E858D0" w:rsidRDefault="00ED259E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13" w:name="_Hlk176520947"/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każdym zbiorniku będą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2 włazy (jeden na górnej pokrywie, jeden na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dolnej części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ścian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pionowe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j), przeznaczone do czyszcz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nia zbiorników wewnątrz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przylepionego materiału. Położenie włazów do ustalenia na etapie projektowania.</w:t>
      </w:r>
    </w:p>
    <w:bookmarkEnd w:id="13"/>
    <w:p w14:paraId="1AC69A1C" w14:textId="19D10665" w:rsidR="00E974FB" w:rsidRPr="00DF2932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Na każdym zbiorniku będzie </w:t>
      </w:r>
      <w:r w:rsidRPr="00DF29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filtr silosowy.</w:t>
      </w:r>
    </w:p>
    <w:p w14:paraId="5012D7B9" w14:textId="54CD8F63" w:rsidR="00E974FB" w:rsidRPr="00E858D0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Każdy zbiornik wyposażony będzie w zasuwę awaryjną</w:t>
      </w:r>
      <w:r w:rsidR="00DF293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ręczną.</w:t>
      </w:r>
    </w:p>
    <w:p w14:paraId="52DAA952" w14:textId="2A26481B" w:rsidR="002C5AA1" w:rsidRPr="002C5AA1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bookmarkStart w:id="14" w:name="_Hlk188946820"/>
      <w:r w:rsidRPr="00FA17CA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Zbiorniki będą na wspólnej</w:t>
      </w:r>
      <w:r w:rsidR="00AA26AC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, ocynkowanej ogniowo</w:t>
      </w:r>
      <w:r w:rsidRPr="00FA17CA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konstrukcji wsporczej</w:t>
      </w:r>
      <w:r w:rsidR="00E97995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.</w:t>
      </w:r>
      <w:r w:rsidR="002C5AA1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</w:p>
    <w:bookmarkEnd w:id="14"/>
    <w:p w14:paraId="619F3E76" w14:textId="77777777" w:rsidR="0079134D" w:rsidRDefault="0079134D" w:rsidP="001F6118">
      <w:pPr>
        <w:spacing w:after="0"/>
        <w:rPr>
          <w:rFonts w:asciiTheme="minorHAnsi" w:hAnsiTheme="minorHAnsi" w:cstheme="minorHAnsi"/>
          <w:i w:val="0"/>
          <w:iCs w:val="0"/>
          <w:szCs w:val="22"/>
        </w:rPr>
      </w:pPr>
    </w:p>
    <w:p w14:paraId="28237232" w14:textId="7C027B94" w:rsidR="00E974FB" w:rsidRPr="0079134D" w:rsidRDefault="00E974FB" w:rsidP="00DE6D24">
      <w:pPr>
        <w:pStyle w:val="Akapitzlist"/>
        <w:numPr>
          <w:ilvl w:val="0"/>
          <w:numId w:val="6"/>
        </w:numPr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79134D">
        <w:rPr>
          <w:rFonts w:asciiTheme="minorHAnsi" w:hAnsiTheme="minorHAnsi" w:cstheme="minorHAnsi"/>
          <w:i w:val="0"/>
          <w:iCs w:val="0"/>
          <w:szCs w:val="22"/>
        </w:rPr>
        <w:t>Odpylanie suszarni</w:t>
      </w:r>
      <w:r w:rsidR="00190500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72E0BE54" w14:textId="7B2D0652" w:rsidR="00E974FB" w:rsidRPr="005D5031" w:rsidRDefault="00E974FB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Projektant przedstawi sposób odpylania. Preferowany przez </w:t>
      </w:r>
      <w:r w:rsidR="00604F1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Zamawiającego</w:t>
      </w:r>
      <w:r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sposób odpylania – bateria filtrocyklonów. Konieczna izolacja termiczna, zapobiegająca skraplaniu się wody wewnątrz urządzenia.</w:t>
      </w:r>
    </w:p>
    <w:p w14:paraId="32F29860" w14:textId="77777777" w:rsidR="00E974FB" w:rsidRPr="005D5031" w:rsidRDefault="00E974FB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materiał z układu odpylania będzie podawany razem z materiałem wyjściowym z suszarni do zbiorników na wysuszony bentonit z możliwością odbioru w worki Big-Bag.</w:t>
      </w:r>
    </w:p>
    <w:p w14:paraId="1FCC5818" w14:textId="77777777" w:rsidR="00E974FB" w:rsidRPr="005D5031" w:rsidRDefault="00E974FB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Maksymalna emisja pyłu po </w:t>
      </w:r>
      <w:r w:rsidRPr="005D5031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instalacji 1,1 kg/h.</w:t>
      </w:r>
    </w:p>
    <w:p w14:paraId="7D5C538D" w14:textId="2BBE9668" w:rsidR="00E974FB" w:rsidRPr="005D5031" w:rsidRDefault="00E974FB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Będzie wymagana regulacja prędkości ciągu odpylania</w:t>
      </w:r>
      <w:r w:rsidR="00DF2932"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59FE4953" w14:textId="77777777" w:rsidR="00E974FB" w:rsidRPr="005D5031" w:rsidRDefault="00E974FB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Komin emisyjny o wysokości minimum 10 m.</w:t>
      </w:r>
    </w:p>
    <w:p w14:paraId="0B4FCDCC" w14:textId="77777777" w:rsidR="00E974FB" w:rsidRPr="005D5031" w:rsidRDefault="00E974FB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D503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Linia suszenia będzie wyposażona w ujęcie sprężonego powietrza.</w:t>
      </w:r>
    </w:p>
    <w:p w14:paraId="22FA133F" w14:textId="05C82594" w:rsidR="00AA26AC" w:rsidRPr="00E97995" w:rsidRDefault="00AA26AC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7995">
        <w:rPr>
          <w:rFonts w:asciiTheme="minorHAnsi" w:hAnsiTheme="minorHAnsi" w:cstheme="minorHAnsi"/>
          <w:b w:val="0"/>
          <w:bCs w:val="0"/>
          <w:i w:val="0"/>
          <w:iCs w:val="0"/>
        </w:rPr>
        <w:t>Rurociągi spalin wykonanej</w:t>
      </w:r>
      <w:r w:rsidR="00272923" w:rsidRPr="00E97995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z</w:t>
      </w:r>
      <w:r w:rsidRPr="00E97995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blachy 1,5mm-2mm, łączone na 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</w:rPr>
        <w:t>znormalizowanych</w:t>
      </w:r>
      <w:r w:rsidRPr="00E97995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kołnierzach. </w:t>
      </w:r>
    </w:p>
    <w:p w14:paraId="04F415EF" w14:textId="1A7C41C3" w:rsidR="00AA26AC" w:rsidRPr="00E97995" w:rsidRDefault="00AA26AC" w:rsidP="001F6118">
      <w:pPr>
        <w:pStyle w:val="Akapitzlist"/>
        <w:numPr>
          <w:ilvl w:val="0"/>
          <w:numId w:val="13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7995">
        <w:rPr>
          <w:rFonts w:asciiTheme="minorHAnsi" w:hAnsiTheme="minorHAnsi" w:cstheme="minorHAnsi"/>
          <w:b w:val="0"/>
          <w:bCs w:val="0"/>
          <w:i w:val="0"/>
          <w:iCs w:val="0"/>
        </w:rPr>
        <w:t>Wszystkie urządzenia wykonane w obudowie pyłoszczelnej, z wyprowadzonymi krućcami do połączenia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E97995">
        <w:rPr>
          <w:rFonts w:asciiTheme="minorHAnsi" w:hAnsiTheme="minorHAnsi" w:cstheme="minorHAnsi"/>
          <w:b w:val="0"/>
          <w:bCs w:val="0"/>
          <w:i w:val="0"/>
          <w:iCs w:val="0"/>
        </w:rPr>
        <w:t>z systemem odpylania.</w:t>
      </w:r>
    </w:p>
    <w:p w14:paraId="0F96BA05" w14:textId="77777777" w:rsidR="00E974FB" w:rsidRDefault="00E974FB" w:rsidP="00E974FB">
      <w:pPr>
        <w:spacing w:after="60"/>
        <w:rPr>
          <w:rFonts w:asciiTheme="minorHAnsi" w:hAnsiTheme="minorHAnsi" w:cstheme="minorHAnsi"/>
          <w:i w:val="0"/>
          <w:iCs w:val="0"/>
          <w:szCs w:val="22"/>
        </w:rPr>
      </w:pPr>
    </w:p>
    <w:p w14:paraId="03312BB1" w14:textId="77777777" w:rsidR="00A64083" w:rsidRDefault="00A64083" w:rsidP="00E974FB">
      <w:pPr>
        <w:spacing w:after="60"/>
        <w:rPr>
          <w:rFonts w:asciiTheme="minorHAnsi" w:hAnsiTheme="minorHAnsi" w:cstheme="minorHAnsi"/>
          <w:i w:val="0"/>
          <w:iCs w:val="0"/>
          <w:szCs w:val="22"/>
        </w:rPr>
      </w:pPr>
    </w:p>
    <w:p w14:paraId="246AFA0E" w14:textId="6A564820" w:rsidR="00E974FB" w:rsidRPr="0079134D" w:rsidRDefault="00E974FB" w:rsidP="0079134D">
      <w:pPr>
        <w:pStyle w:val="Akapitzlist"/>
        <w:numPr>
          <w:ilvl w:val="0"/>
          <w:numId w:val="6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79134D">
        <w:rPr>
          <w:rFonts w:asciiTheme="minorHAnsi" w:hAnsiTheme="minorHAnsi" w:cstheme="minorHAnsi"/>
          <w:i w:val="0"/>
          <w:iCs w:val="0"/>
          <w:szCs w:val="22"/>
        </w:rPr>
        <w:lastRenderedPageBreak/>
        <w:t>Sterowanie</w:t>
      </w:r>
      <w:r w:rsidR="00190500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7609B4BF" w14:textId="3F5F7849" w:rsidR="00400C75" w:rsidRPr="00400C75" w:rsidRDefault="00400C75" w:rsidP="00400C75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00C7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Wykonawca zaproponuje ilość i rodzaj czujników do sprawnej pracy linii do akceptacji przez </w:t>
      </w:r>
      <w:r w:rsidR="00604F1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Zamawiającego</w:t>
      </w:r>
      <w:r w:rsidRPr="00400C7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etapie projektu automatyzacji.</w:t>
      </w:r>
      <w:r w:rsidR="008F1DE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</w:p>
    <w:p w14:paraId="3508597D" w14:textId="27B05932" w:rsidR="009F371E" w:rsidRPr="009F371E" w:rsidRDefault="009F371E" w:rsidP="0051497D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Sterowanie linią będzie odbywało się za pomocą komputera z wizualizacją linii, w które będzie wyposażona sterownia wraz z podglądem bieżących parametrów pracy.</w:t>
      </w:r>
    </w:p>
    <w:p w14:paraId="1C5DEB4D" w14:textId="77777777" w:rsidR="009F371E" w:rsidRPr="009F371E" w:rsidRDefault="009F371E" w:rsidP="0051497D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Na stanowisku koordynatora będzie podgląd pracy linii. </w:t>
      </w:r>
    </w:p>
    <w:p w14:paraId="5A18A91C" w14:textId="77777777" w:rsidR="009F371E" w:rsidRPr="009F371E" w:rsidRDefault="009F371E" w:rsidP="0051497D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Będzie możliwość archiwizacji podstawowych parametrów pracy linii.</w:t>
      </w:r>
    </w:p>
    <w:p w14:paraId="7F1C8397" w14:textId="4388FA40" w:rsidR="009F371E" w:rsidRPr="009F371E" w:rsidRDefault="009F371E" w:rsidP="0051497D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Proces suszenia będzie odbywał się w sposób automatyczny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-</w:t>
      </w: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ilość materiału dozowanego (bentonit) do suszarni będzie uzależniona od parametrów określonych na etapie projektowania.</w:t>
      </w:r>
    </w:p>
    <w:p w14:paraId="2E96C29C" w14:textId="429F08F7" w:rsidR="00605BB0" w:rsidRDefault="009F371E" w:rsidP="0051497D">
      <w:pPr>
        <w:pStyle w:val="Akapitzlist"/>
        <w:numPr>
          <w:ilvl w:val="0"/>
          <w:numId w:val="44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Przewiduje się dodatkowy monitoring w newralgicznych miejscach pracy (przesypy).</w:t>
      </w:r>
    </w:p>
    <w:p w14:paraId="0FB427AB" w14:textId="77777777" w:rsidR="001F6118" w:rsidRPr="001F6118" w:rsidRDefault="001F6118" w:rsidP="001F6118">
      <w:pPr>
        <w:pStyle w:val="Akapitzlist"/>
        <w:numPr>
          <w:ilvl w:val="0"/>
          <w:numId w:val="0"/>
        </w:numPr>
        <w:ind w:left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5F769C94" w14:textId="78F53E4A" w:rsidR="00E974FB" w:rsidRPr="0079134D" w:rsidRDefault="00E974FB" w:rsidP="0079134D">
      <w:pPr>
        <w:pStyle w:val="Akapitzlist"/>
        <w:numPr>
          <w:ilvl w:val="0"/>
          <w:numId w:val="6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79134D">
        <w:rPr>
          <w:rFonts w:asciiTheme="minorHAnsi" w:hAnsiTheme="minorHAnsi" w:cstheme="minorHAnsi"/>
          <w:i w:val="0"/>
          <w:iCs w:val="0"/>
          <w:szCs w:val="22"/>
        </w:rPr>
        <w:t>Wymagania stanowiskowe</w:t>
      </w:r>
      <w:r w:rsidR="00190500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00AF3FBB" w14:textId="5BAF7199" w:rsidR="00E97995" w:rsidRDefault="00EA5C8E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A5C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 pracy na linii przewiduje się obsadę jednoosobową. Przewiduje się dodatkowy monitoring w newralgicznych miejscach pracy (przesypy)</w:t>
      </w:r>
      <w:r w:rsidR="009049E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r w:rsid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Stanowisko sterowania będzie umieszczone w zamkniętym pomieszczeniu.</w:t>
      </w:r>
      <w:r w:rsid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 podawania surowca będzie wykorzystana ładowarka kołowa jednocześnie pracująca na stanowisku aktywacji.</w:t>
      </w:r>
    </w:p>
    <w:p w14:paraId="6BD6B3D5" w14:textId="77777777" w:rsidR="001F6118" w:rsidRPr="00E97995" w:rsidRDefault="001F6118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6433A2FC" w14:textId="6DB2BEB9" w:rsidR="00E974FB" w:rsidRPr="00AE4AB4" w:rsidRDefault="00E974FB" w:rsidP="0051497D">
      <w:pPr>
        <w:pStyle w:val="Akapitzlist"/>
        <w:numPr>
          <w:ilvl w:val="0"/>
          <w:numId w:val="28"/>
        </w:numPr>
        <w:tabs>
          <w:tab w:val="left" w:pos="720"/>
        </w:tabs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AE4AB4">
        <w:rPr>
          <w:rFonts w:asciiTheme="minorHAnsi" w:hAnsiTheme="minorHAnsi" w:cstheme="minorHAnsi"/>
          <w:i w:val="0"/>
          <w:iCs w:val="0"/>
          <w:szCs w:val="22"/>
        </w:rPr>
        <w:t>LINIA MIELENIA</w:t>
      </w:r>
      <w:r w:rsidR="002C5AA1" w:rsidRPr="00AE4AB4">
        <w:rPr>
          <w:rFonts w:asciiTheme="minorHAnsi" w:hAnsiTheme="minorHAnsi" w:cstheme="minorHAnsi"/>
          <w:i w:val="0"/>
          <w:iCs w:val="0"/>
          <w:szCs w:val="22"/>
        </w:rPr>
        <w:t xml:space="preserve"> – </w:t>
      </w:r>
      <w:r w:rsidR="005D02F2" w:rsidRPr="00AE4AB4">
        <w:rPr>
          <w:rFonts w:asciiTheme="minorHAnsi" w:hAnsiTheme="minorHAnsi" w:cstheme="minorHAnsi"/>
          <w:i w:val="0"/>
          <w:iCs w:val="0"/>
          <w:szCs w:val="22"/>
        </w:rPr>
        <w:t>UMIEJSCOWIONA WEWNĄTRZ HALI</w:t>
      </w:r>
    </w:p>
    <w:p w14:paraId="2C0080AE" w14:textId="77777777" w:rsidR="00E974FB" w:rsidRPr="00E858D0" w:rsidRDefault="00E974FB" w:rsidP="0051497D">
      <w:pPr>
        <w:pStyle w:val="Akapitzlist"/>
        <w:numPr>
          <w:ilvl w:val="1"/>
          <w:numId w:val="28"/>
        </w:numPr>
        <w:tabs>
          <w:tab w:val="left" w:pos="1134"/>
        </w:tabs>
        <w:spacing w:after="60"/>
        <w:rPr>
          <w:rFonts w:asciiTheme="minorHAnsi" w:hAnsiTheme="minorHAnsi" w:cstheme="minorHAnsi"/>
          <w:i w:val="0"/>
          <w:iCs w:val="0"/>
          <w:vanish/>
          <w:szCs w:val="22"/>
        </w:rPr>
      </w:pPr>
    </w:p>
    <w:p w14:paraId="6978B780" w14:textId="5A6A375C" w:rsidR="003C2AF9" w:rsidRPr="00190500" w:rsidRDefault="00316939" w:rsidP="00190500">
      <w:pPr>
        <w:tabs>
          <w:tab w:val="left" w:pos="426"/>
          <w:tab w:val="left" w:pos="1134"/>
        </w:tabs>
        <w:spacing w:after="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Rodzaj młyna, warunki akceptacji wyboru oraz p</w:t>
      </w:r>
      <w:r w:rsidR="00E974FB" w:rsidRP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arametry materiału wejściowego i wyjściowego</w:t>
      </w:r>
      <w:r w:rsidR="009049E9" w:rsidRP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oraz warunki</w:t>
      </w:r>
      <w:r w:rsidR="003C2AF9" w:rsidRP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9049E9" w:rsidRP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szczegółowe odbioru linii w załączniku nr 2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1EA9CF34" w14:textId="5AC568CF" w:rsidR="00190500" w:rsidRPr="00190500" w:rsidRDefault="00E974FB" w:rsidP="00190500">
      <w:pPr>
        <w:pStyle w:val="Akapitzlist"/>
        <w:numPr>
          <w:ilvl w:val="1"/>
          <w:numId w:val="67"/>
        </w:numPr>
        <w:tabs>
          <w:tab w:val="left" w:pos="426"/>
        </w:tabs>
        <w:spacing w:after="60"/>
        <w:rPr>
          <w:rFonts w:asciiTheme="minorHAnsi" w:hAnsiTheme="minorHAnsi" w:cstheme="minorHAnsi"/>
          <w:i w:val="0"/>
          <w:iCs w:val="0"/>
          <w:szCs w:val="22"/>
        </w:rPr>
      </w:pPr>
      <w:r w:rsidRPr="00190500">
        <w:rPr>
          <w:rFonts w:asciiTheme="minorHAnsi" w:hAnsiTheme="minorHAnsi" w:cstheme="minorHAnsi"/>
          <w:i w:val="0"/>
          <w:iCs w:val="0"/>
          <w:szCs w:val="22"/>
        </w:rPr>
        <w:t>Wyposażenie linii</w:t>
      </w:r>
      <w:bookmarkStart w:id="15" w:name="_Hlk188445644"/>
    </w:p>
    <w:bookmarkEnd w:id="15"/>
    <w:p w14:paraId="5BF389B8" w14:textId="19F88420" w:rsidR="00190500" w:rsidRPr="001F6118" w:rsidRDefault="00190500" w:rsidP="00190500">
      <w:pPr>
        <w:spacing w:after="0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>a</w:t>
      </w:r>
      <w:r w:rsidRPr="001F6118">
        <w:rPr>
          <w:rFonts w:asciiTheme="minorHAnsi" w:hAnsiTheme="minorHAnsi" w:cstheme="minorHAnsi"/>
          <w:i w:val="0"/>
          <w:iCs w:val="0"/>
          <w:szCs w:val="22"/>
        </w:rPr>
        <w:t xml:space="preserve">) </w:t>
      </w:r>
      <w:r>
        <w:rPr>
          <w:rFonts w:asciiTheme="minorHAnsi" w:hAnsiTheme="minorHAnsi" w:cstheme="minorHAnsi"/>
          <w:i w:val="0"/>
          <w:iCs w:val="0"/>
          <w:szCs w:val="22"/>
        </w:rPr>
        <w:t>Młyn misowo-rolkowy</w:t>
      </w:r>
      <w:r w:rsidRPr="001F6118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5C616504" w14:textId="205C7134" w:rsidR="00B77A7A" w:rsidRDefault="00DB0373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="00B77A7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łyn musi być zintegrowany z separatorem i musi posiadać</w:t>
      </w:r>
      <w:r w:rsidR="00B77A7A" w:rsidRPr="00AA26A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CF4CDD" w:rsidRPr="00AA26A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możliwość</w:t>
      </w:r>
      <w:r w:rsidR="00B77A7A" w:rsidRPr="00AA26A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5D02F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suszenia</w:t>
      </w:r>
      <w:r w:rsidR="00B77A7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mielonego bentonitu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43C029A1" w14:textId="4C3E3090" w:rsidR="00B77A7A" w:rsidRDefault="00DB0373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="00EA78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łyn musi być zaprojektowany w sposób umożliwiający jego serwis, konserwację, remonty i wymianę części szybkozużywającymi się bez konieczności demontażu urządzeń i elementów, znajdujących się w jego sąsiedztwie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BDD989E" w14:textId="7D54668F" w:rsidR="00EA78DC" w:rsidRDefault="00DB0373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</w:t>
      </w:r>
      <w:r w:rsidR="00EA78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la elementów ciężkich (rolka, separator i inne), należy przewidzieć wciągnik elektryczny do ich demontażu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="00EA78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odstawienia na posadzce obok młyna</w:t>
      </w:r>
      <w:r w:rsidR="002C5AA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podczas napraw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45023773" w14:textId="1DB34806" w:rsidR="00EA78DC" w:rsidRDefault="00190500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Wyposażenie</w:t>
      </w:r>
      <w:r w:rsidR="00EA78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młyna musi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zawierać</w:t>
      </w:r>
      <w:r w:rsidR="00EA78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drugi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(zapasowy)</w:t>
      </w:r>
      <w:r w:rsidR="00EA78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komplet „bandaży” (okładziny rolek</w:t>
      </w:r>
      <w:r w:rsid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mielących</w:t>
      </w:r>
      <w:r w:rsidR="00EA78D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)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11ED78BC" w14:textId="115E8B1D" w:rsidR="002C5AA1" w:rsidRPr="00AA26AC" w:rsidRDefault="002C5AA1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AA26A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Wykonawca określi zapas części szybkozużywających się oraz koniecznych do usuwania nagłych awarii, jakie muszą być u 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Zamawiającego</w:t>
      </w:r>
      <w:r w:rsidRPr="00AA26A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bez potrzeby przyjazdu serwisu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82EACD2" w14:textId="1E8A67B9" w:rsidR="00EA78DC" w:rsidRDefault="00866CF0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Dostarczone urządzenie oraz podzespoły będą pochodzić od producentów, którzy zapewniają serwis na terenie </w:t>
      </w:r>
      <w:r w:rsidRPr="00866C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olski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1EF30B07" w14:textId="360B6711" w:rsidR="00866CF0" w:rsidRDefault="00866CF0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Dostarczone elementy układu mielącego młyna</w:t>
      </w:r>
      <w:r w:rsidR="00933B9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powinny być wykonane z materiałów wysokogatunkowych, dobranych do warunków pracy, parametrów urządzenia i właściwości materiału mielonego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5415C19C" w14:textId="6AC5A3C3" w:rsidR="00933B94" w:rsidRPr="00EA78DC" w:rsidRDefault="00933B94" w:rsidP="0051497D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Wszystkie dostarczone urządzenia i elementy powinny mieć zabezpieczenia antykorozyjne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7ECE6F34" w14:textId="6246E4B6" w:rsidR="00E974FB" w:rsidRPr="001F6118" w:rsidRDefault="00190500" w:rsidP="001F6118">
      <w:pPr>
        <w:spacing w:after="0"/>
        <w:rPr>
          <w:rFonts w:asciiTheme="minorHAnsi" w:hAnsiTheme="minorHAnsi" w:cstheme="minorHAnsi"/>
          <w:i w:val="0"/>
          <w:iCs w:val="0"/>
          <w:szCs w:val="22"/>
        </w:rPr>
      </w:pPr>
      <w:bookmarkStart w:id="16" w:name="_Hlk190945935"/>
      <w:r>
        <w:rPr>
          <w:rFonts w:asciiTheme="minorHAnsi" w:hAnsiTheme="minorHAnsi" w:cstheme="minorHAnsi"/>
          <w:i w:val="0"/>
          <w:iCs w:val="0"/>
          <w:szCs w:val="22"/>
        </w:rPr>
        <w:t>b</w:t>
      </w:r>
      <w:r w:rsidR="00571543" w:rsidRPr="001F6118">
        <w:rPr>
          <w:rFonts w:asciiTheme="minorHAnsi" w:hAnsiTheme="minorHAnsi" w:cstheme="minorHAnsi"/>
          <w:i w:val="0"/>
          <w:iCs w:val="0"/>
          <w:szCs w:val="22"/>
        </w:rPr>
        <w:t xml:space="preserve">) </w:t>
      </w:r>
      <w:r w:rsidR="00D64BC1" w:rsidRPr="001F6118">
        <w:rPr>
          <w:rFonts w:asciiTheme="minorHAnsi" w:hAnsiTheme="minorHAnsi" w:cstheme="minorHAnsi"/>
          <w:i w:val="0"/>
          <w:iCs w:val="0"/>
          <w:szCs w:val="22"/>
        </w:rPr>
        <w:t>Separator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oraz urządzenia filtracyjne.</w:t>
      </w:r>
    </w:p>
    <w:bookmarkEnd w:id="16"/>
    <w:p w14:paraId="2793AE33" w14:textId="1C5BAE58" w:rsidR="006740EF" w:rsidRDefault="006740EF" w:rsidP="0051497D">
      <w:pPr>
        <w:pStyle w:val="Akapitzlist"/>
        <w:numPr>
          <w:ilvl w:val="0"/>
          <w:numId w:val="25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Wysyp spod zbiorników z suszonym bentonitem za pomocą przenośników talerzowych, które podają materiał na jed</w:t>
      </w:r>
      <w:r w:rsid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en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wspóln</w:t>
      </w:r>
      <w:r w:rsid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 przenośnik taśmowy.</w:t>
      </w:r>
    </w:p>
    <w:p w14:paraId="501058BE" w14:textId="08173A61" w:rsidR="00E974FB" w:rsidRPr="00442B4A" w:rsidRDefault="00E974FB" w:rsidP="0051497D">
      <w:pPr>
        <w:pStyle w:val="Akapitzlist"/>
        <w:numPr>
          <w:ilvl w:val="0"/>
          <w:numId w:val="25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Młyn będzie działał na podciśnieniu, tzn. zmielony bentonit będzie transportowany z młyna przez przepływające powietrze a następnie będzie konieczne oddzielenie bentonitu od powietrza na urządzeniach filtracyjnych (bateria cyklonów, filtr</w:t>
      </w:r>
      <w:r w:rsidR="00CF4CD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, </w:t>
      </w:r>
      <w:r w:rsidR="00CF4CDD" w:rsidRPr="00AA26A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filtrocyklon</w:t>
      </w:r>
      <w:r w:rsidRPr="00AA26A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).</w:t>
      </w:r>
    </w:p>
    <w:p w14:paraId="1E294C97" w14:textId="77777777" w:rsidR="00E974FB" w:rsidRDefault="00E974FB" w:rsidP="0051497D">
      <w:pPr>
        <w:pStyle w:val="Akapitzlist"/>
        <w:numPr>
          <w:ilvl w:val="0"/>
          <w:numId w:val="25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442B4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Młyn będzie wyposażony w czujnik ciśnienia, czujniki temperatury, a także w czujnik wilgotności materiału wyjściowego.</w:t>
      </w:r>
    </w:p>
    <w:p w14:paraId="1BF0F7B3" w14:textId="3245AD16" w:rsidR="00C35505" w:rsidRDefault="00C35505" w:rsidP="0051497D">
      <w:pPr>
        <w:pStyle w:val="Akapitzlist"/>
        <w:numPr>
          <w:ilvl w:val="0"/>
          <w:numId w:val="25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>Przenośnik przed młynem wyposażony będzie w</w:t>
      </w:r>
      <w:r w:rsid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magnetyczny</w:t>
      </w:r>
      <w:r w:rsidRP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separator metali a ponadto w </w:t>
      </w:r>
      <w:r w:rsidR="00A33A3F" w:rsidRP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detektor metalu</w:t>
      </w:r>
      <w:r w:rsid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powodujący automatyczne zatrzymanie przenośnika podającego po wykryciu części metalowych</w:t>
      </w:r>
      <w:r w:rsidR="00A33A3F" w:rsidRPr="00A33A3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00619C8" w14:textId="0C0DB0A4" w:rsidR="00201892" w:rsidRPr="00A33A3F" w:rsidRDefault="00201892" w:rsidP="0051497D">
      <w:pPr>
        <w:pStyle w:val="Akapitzlist"/>
        <w:numPr>
          <w:ilvl w:val="0"/>
          <w:numId w:val="25"/>
        </w:numPr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Wszystkie urządzenia wykonane w obudowie pyłoszczelnej z wyprowadzonymi krućcami do połączenia</w:t>
      </w:r>
      <w:r w:rsidR="001905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 systemem odpylania. </w:t>
      </w:r>
    </w:p>
    <w:p w14:paraId="316BEEFC" w14:textId="6303980C" w:rsidR="00E974FB" w:rsidRPr="001F6118" w:rsidRDefault="00190500" w:rsidP="00E974FB">
      <w:pPr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>c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) </w:t>
      </w:r>
      <w:r w:rsidR="009F371E" w:rsidRPr="001F6118">
        <w:rPr>
          <w:rFonts w:asciiTheme="minorHAnsi" w:hAnsiTheme="minorHAnsi" w:cstheme="minorHAnsi"/>
          <w:i w:val="0"/>
          <w:iCs w:val="0"/>
          <w:szCs w:val="22"/>
        </w:rPr>
        <w:t>Młyn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będzie posiadać urządzenie zapewniające podgrzewanie i suszenie wsadu do wilgotności 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br/>
        <w:t>w zakresie 8 -14%.</w:t>
      </w:r>
    </w:p>
    <w:p w14:paraId="14BC00E2" w14:textId="0740AB01" w:rsidR="00E974FB" w:rsidRPr="001F6118" w:rsidRDefault="003E5B81" w:rsidP="00E974FB">
      <w:pPr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>d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>) Zbiornik buforowy/pośredni z którego</w:t>
      </w:r>
      <w:r w:rsidR="006C014D" w:rsidRPr="001F6118">
        <w:rPr>
          <w:rFonts w:asciiTheme="minorHAnsi" w:hAnsiTheme="minorHAnsi" w:cstheme="minorHAnsi"/>
          <w:i w:val="0"/>
          <w:iCs w:val="0"/>
          <w:szCs w:val="22"/>
        </w:rPr>
        <w:t xml:space="preserve"> zmielony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bentonit</w:t>
      </w:r>
      <w:r w:rsidR="007B5827" w:rsidRPr="001F6118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będzie podawany </w:t>
      </w:r>
      <w:r w:rsidR="003441B0" w:rsidRPr="001F6118">
        <w:rPr>
          <w:rFonts w:asciiTheme="minorHAnsi" w:hAnsiTheme="minorHAnsi" w:cstheme="minorHAnsi"/>
          <w:i w:val="0"/>
          <w:iCs w:val="0"/>
          <w:szCs w:val="22"/>
        </w:rPr>
        <w:t>do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silos</w:t>
      </w:r>
      <w:r w:rsidR="003441B0" w:rsidRPr="001F6118">
        <w:rPr>
          <w:rFonts w:asciiTheme="minorHAnsi" w:hAnsiTheme="minorHAnsi" w:cstheme="minorHAnsi"/>
          <w:i w:val="0"/>
          <w:iCs w:val="0"/>
          <w:szCs w:val="22"/>
        </w:rPr>
        <w:t>ów transportem pneumatycznym</w:t>
      </w:r>
      <w:r w:rsidR="00785309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77BCB19C" w14:textId="57838C60" w:rsidR="00E974FB" w:rsidRPr="001F6118" w:rsidRDefault="003E5B81" w:rsidP="00442B4A">
      <w:pPr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>e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) </w:t>
      </w:r>
      <w:r w:rsidR="0090231B">
        <w:rPr>
          <w:rFonts w:asciiTheme="minorHAnsi" w:hAnsiTheme="minorHAnsi" w:cstheme="minorHAnsi"/>
          <w:i w:val="0"/>
          <w:iCs w:val="0"/>
          <w:szCs w:val="22"/>
        </w:rPr>
        <w:t>Dwa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zbiorniki</w:t>
      </w:r>
      <w:r w:rsidR="006740EF" w:rsidRPr="001F6118">
        <w:rPr>
          <w:rFonts w:asciiTheme="minorHAnsi" w:hAnsiTheme="minorHAnsi" w:cstheme="minorHAnsi"/>
          <w:i w:val="0"/>
          <w:iCs w:val="0"/>
          <w:szCs w:val="22"/>
        </w:rPr>
        <w:t xml:space="preserve"> na zmielony bentonit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o pojemności ~60 m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  <w:vertAlign w:val="superscript"/>
        </w:rPr>
        <w:t>3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i jeden </w:t>
      </w:r>
      <w:r w:rsidR="00FA17CA" w:rsidRPr="001F6118">
        <w:rPr>
          <w:rFonts w:asciiTheme="minorHAnsi" w:hAnsiTheme="minorHAnsi" w:cstheme="minorHAnsi"/>
          <w:i w:val="0"/>
          <w:iCs w:val="0"/>
          <w:szCs w:val="22"/>
        </w:rPr>
        <w:t>zbiornik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o pojemności ~100m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  <w:vertAlign w:val="superscript"/>
        </w:rPr>
        <w:t>3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>,</w:t>
      </w:r>
      <w:r w:rsidR="00643EFA" w:rsidRPr="001F6118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>izolowane termicznie</w:t>
      </w:r>
      <w:r w:rsidR="009049E9" w:rsidRPr="001F6118">
        <w:rPr>
          <w:rFonts w:asciiTheme="minorHAnsi" w:hAnsiTheme="minorHAnsi" w:cstheme="minorHAnsi"/>
          <w:i w:val="0"/>
          <w:iCs w:val="0"/>
          <w:szCs w:val="22"/>
        </w:rPr>
        <w:t xml:space="preserve"> - w przypadku umiejscowienia na zewnątrz -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zapobiegające skraplaniu się wody w zbiorniku. Rodzaj izolacji do ustalenia na etapie projektowania. Jeden ze zbiorników 60m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  <w:vertAlign w:val="superscript"/>
        </w:rPr>
        <w:t>3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przeznaczony</w:t>
      </w:r>
      <w:r w:rsidR="00C77B69" w:rsidRPr="001F6118">
        <w:rPr>
          <w:rFonts w:asciiTheme="minorHAnsi" w:hAnsiTheme="minorHAnsi" w:cstheme="minorHAnsi"/>
          <w:i w:val="0"/>
          <w:iCs w:val="0"/>
          <w:szCs w:val="22"/>
        </w:rPr>
        <w:t xml:space="preserve"> będzie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również </w:t>
      </w:r>
      <w:r w:rsidR="00ED259E" w:rsidRPr="001F6118">
        <w:rPr>
          <w:rFonts w:asciiTheme="minorHAnsi" w:hAnsiTheme="minorHAnsi" w:cstheme="minorHAnsi"/>
          <w:i w:val="0"/>
          <w:iCs w:val="0"/>
          <w:szCs w:val="22"/>
        </w:rPr>
        <w:t>do załadunku</w:t>
      </w:r>
      <w:r w:rsidR="00E974FB" w:rsidRPr="001F6118">
        <w:rPr>
          <w:rFonts w:asciiTheme="minorHAnsi" w:hAnsiTheme="minorHAnsi" w:cstheme="minorHAnsi"/>
          <w:i w:val="0"/>
          <w:iCs w:val="0"/>
          <w:szCs w:val="22"/>
        </w:rPr>
        <w:t xml:space="preserve"> autocystern.</w:t>
      </w:r>
    </w:p>
    <w:p w14:paraId="1CF69274" w14:textId="77777777" w:rsidR="00E974FB" w:rsidRPr="00E858D0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Na każdym zbiorniku będą 3 czujniki wibracyjne informujące o ilości materiału (minimum, maksimum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                            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pośredni) oraz aeracja.</w:t>
      </w:r>
    </w:p>
    <w:p w14:paraId="3A5D2B75" w14:textId="08A182E9" w:rsidR="00E974FB" w:rsidRPr="00E858D0" w:rsidRDefault="00ED259E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każdym zbiorniku będą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2 włazy (jeden na górnej pokrywie, jeden na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dolnej części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ścian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pionowe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j), przeznaczone do czyszcz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nia zbiorników wewnątrz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przylepionego materiału. Położenie włazów do ustalenia na etapie projektowania.</w:t>
      </w:r>
    </w:p>
    <w:p w14:paraId="2358EDA4" w14:textId="77777777" w:rsidR="00E974FB" w:rsidRPr="00E858D0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 każdym zbiorniku będzie filtr silosowy.</w:t>
      </w:r>
    </w:p>
    <w:p w14:paraId="25A160A8" w14:textId="77777777" w:rsidR="00E974FB" w:rsidRPr="00E858D0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Każdy zbiornik wyposażony będzie w zasuwę awaryjną.</w:t>
      </w:r>
    </w:p>
    <w:p w14:paraId="0F19292F" w14:textId="3A3C7F8C" w:rsidR="00E97995" w:rsidRPr="002C5AA1" w:rsidRDefault="00E97995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FA17CA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Zbiorniki będą na wspólnej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, ocynkowanej ogniowo</w:t>
      </w:r>
      <w:r w:rsidRPr="00FA17CA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konstrukcji wsporczej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. </w:t>
      </w:r>
    </w:p>
    <w:p w14:paraId="68189CFD" w14:textId="27F5729B" w:rsidR="00E974FB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 stożku każdego zbiornika będzie zamontowane urządzenie umożliwiające pobieranie prób.</w:t>
      </w:r>
    </w:p>
    <w:p w14:paraId="134B8D80" w14:textId="7886D762" w:rsidR="00E974FB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Będzie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możliwość wpompowania bentonitu z cysterny </w:t>
      </w:r>
      <w:r w:rsidRPr="0027292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do </w:t>
      </w:r>
      <w:r w:rsidR="00CF4CDD" w:rsidRPr="0027292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jednego ze </w:t>
      </w:r>
      <w:r w:rsidRPr="0027292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zbiorników.</w:t>
      </w:r>
    </w:p>
    <w:p w14:paraId="54801714" w14:textId="398B9A08" w:rsidR="00E974FB" w:rsidRDefault="00E974FB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Zbiorniki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będą wyposażone w podesty obsługowo-remontowe.</w:t>
      </w:r>
    </w:p>
    <w:p w14:paraId="69048D8A" w14:textId="7B568C15" w:rsidR="00A0661C" w:rsidRPr="009F371E" w:rsidRDefault="00772D10" w:rsidP="001F611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Każdy zbiornik będzie wyposażony </w:t>
      </w:r>
      <w:r w:rsidR="00A0661C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9A3A97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dodatkow</w:t>
      </w:r>
      <w:r w:rsidR="009049E9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="00A0661C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kró</w:t>
      </w:r>
      <w:r w:rsidR="009049E9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ciec</w:t>
      </w:r>
      <w:r w:rsidR="00A0661C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umożliwiając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</w:t>
      </w:r>
      <w:r w:rsidR="00A0661C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podłączenie</w:t>
      </w:r>
      <w:r w:rsidR="009A3A97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 istniejąc</w:t>
      </w:r>
      <w:r w:rsidR="00605BB0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ą</w:t>
      </w:r>
      <w:r w:rsidR="00A0661C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instalacj</w:t>
      </w:r>
      <w:r w:rsidR="00605BB0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ą</w:t>
      </w:r>
      <w:r w:rsidR="00A0661C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transportu pneumatycznego.</w:t>
      </w:r>
    </w:p>
    <w:p w14:paraId="0D342C1D" w14:textId="5CE2FED6" w:rsidR="000E5E57" w:rsidRPr="009F371E" w:rsidRDefault="00C77B69" w:rsidP="0051497D">
      <w:pPr>
        <w:pStyle w:val="Akapitzlist"/>
        <w:numPr>
          <w:ilvl w:val="0"/>
          <w:numId w:val="26"/>
        </w:numPr>
        <w:ind w:left="284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</w:t>
      </w:r>
      <w:r w:rsidR="000E5E57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odawanie zmielonego bentonitu do zbiorników za pomocą transportu pneumatycznego </w:t>
      </w:r>
      <w:r w:rsidR="009049E9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nadciśnieniowego</w:t>
      </w:r>
      <w:r w:rsidR="000A05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48F643A4" w14:textId="424908CD" w:rsidR="00183C2F" w:rsidRPr="001F6118" w:rsidRDefault="00183C2F" w:rsidP="0051497D">
      <w:pPr>
        <w:pStyle w:val="Akapitzlist"/>
        <w:numPr>
          <w:ilvl w:val="0"/>
          <w:numId w:val="26"/>
        </w:numPr>
        <w:ind w:left="284" w:hanging="283"/>
        <w:rPr>
          <w:rFonts w:asciiTheme="minorHAnsi" w:hAnsiTheme="minorHAnsi" w:cstheme="minorHAnsi"/>
          <w:b w:val="0"/>
          <w:bCs w:val="0"/>
          <w:i w:val="0"/>
          <w:iCs w:val="0"/>
          <w:color w:val="FF0000"/>
          <w:szCs w:val="22"/>
        </w:rPr>
      </w:pP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Wykonanie fundamentów i miejsca pod zabudowę młyna</w:t>
      </w:r>
      <w:r w:rsidR="00605BB0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(hala)</w:t>
      </w:r>
      <w:r w:rsidR="006C014D"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9F371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wg wytycznych Dostawcy młyn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a.</w:t>
      </w:r>
    </w:p>
    <w:p w14:paraId="3881074E" w14:textId="77777777" w:rsidR="001F6118" w:rsidRPr="001F6118" w:rsidRDefault="001F6118" w:rsidP="001F6118">
      <w:pPr>
        <w:pStyle w:val="Akapitzlist"/>
        <w:numPr>
          <w:ilvl w:val="0"/>
          <w:numId w:val="0"/>
        </w:numPr>
        <w:ind w:left="284"/>
        <w:rPr>
          <w:rFonts w:asciiTheme="minorHAnsi" w:hAnsiTheme="minorHAnsi" w:cstheme="minorHAnsi"/>
          <w:b w:val="0"/>
          <w:bCs w:val="0"/>
          <w:i w:val="0"/>
          <w:iCs w:val="0"/>
          <w:color w:val="FF0000"/>
          <w:szCs w:val="22"/>
        </w:rPr>
      </w:pPr>
    </w:p>
    <w:p w14:paraId="5E8CCAD9" w14:textId="06E36E07" w:rsidR="00E974FB" w:rsidRPr="003C2AF9" w:rsidRDefault="00E974FB" w:rsidP="0051497D">
      <w:pPr>
        <w:pStyle w:val="Akapitzlist"/>
        <w:numPr>
          <w:ilvl w:val="0"/>
          <w:numId w:val="60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3C2AF9">
        <w:rPr>
          <w:rFonts w:asciiTheme="minorHAnsi" w:hAnsiTheme="minorHAnsi" w:cstheme="minorHAnsi"/>
          <w:i w:val="0"/>
          <w:iCs w:val="0"/>
          <w:szCs w:val="22"/>
        </w:rPr>
        <w:t>Sterowanie</w:t>
      </w:r>
      <w:r w:rsidR="00772D10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5A4EC7F0" w14:textId="3D574FFA" w:rsidR="00E974FB" w:rsidRPr="00E858D0" w:rsidRDefault="00E974FB" w:rsidP="001F6118">
      <w:pPr>
        <w:spacing w:after="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Wykonawca</w:t>
      </w:r>
      <w:r w:rsidR="006C014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zaproponuje ilość i rodzaj czujników niezbędnych do sprawnej pracy linii do akceptacji przez </w:t>
      </w:r>
      <w:r w:rsidR="009B49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Zamawiającego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etapie projekt</w:t>
      </w:r>
      <w:r w:rsidR="009049E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 automatyzacji.</w:t>
      </w:r>
    </w:p>
    <w:p w14:paraId="60E0D3D0" w14:textId="77777777" w:rsidR="000A051D" w:rsidRDefault="000A051D" w:rsidP="0051497D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A05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Sterowanie linią będzie odbywało w sposób automatyczny się za pomocą komputera z wizualizacją linii, w które będzie wyposażona sterownia, wraz z podglądem bieżących parametrów pracy. </w:t>
      </w:r>
    </w:p>
    <w:p w14:paraId="19575329" w14:textId="65A33675" w:rsidR="00C516BD" w:rsidRPr="000A051D" w:rsidRDefault="00C516BD" w:rsidP="0051497D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Będzie możliwość sterowania takimi nastawami jak prędkość separatora oraz siła nacisku rolek. </w:t>
      </w:r>
    </w:p>
    <w:p w14:paraId="7BCE80F7" w14:textId="77777777" w:rsidR="000A051D" w:rsidRPr="000A051D" w:rsidRDefault="000A051D" w:rsidP="0051497D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A05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Będzie możliwość archiwizacji podstawowych parametrów pracy linii.</w:t>
      </w:r>
    </w:p>
    <w:p w14:paraId="3C368C07" w14:textId="77777777" w:rsidR="000A051D" w:rsidRPr="000A051D" w:rsidRDefault="000A051D" w:rsidP="0051497D">
      <w:pPr>
        <w:pStyle w:val="Akapitzlist"/>
        <w:numPr>
          <w:ilvl w:val="0"/>
          <w:numId w:val="26"/>
        </w:numPr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A05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Będzie możliwość podawania surowców do młyna z 3-ch zbiorników jednocześnie.</w:t>
      </w:r>
    </w:p>
    <w:p w14:paraId="13A6AB9B" w14:textId="77777777" w:rsidR="000A051D" w:rsidRPr="000A051D" w:rsidRDefault="000A051D" w:rsidP="0051497D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A05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Ilość materiału dozowanego (bentonit) do młyna będzie uzależniona od parametrów określonych na etapie projektowania.</w:t>
      </w:r>
    </w:p>
    <w:p w14:paraId="5F886F8D" w14:textId="65351A3C" w:rsidR="007C45F1" w:rsidRDefault="000A051D" w:rsidP="0051497D">
      <w:pPr>
        <w:pStyle w:val="Akapitzlist"/>
        <w:numPr>
          <w:ilvl w:val="0"/>
          <w:numId w:val="26"/>
        </w:numPr>
        <w:tabs>
          <w:tab w:val="left" w:pos="284"/>
        </w:tabs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0A05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Przewiduje się dodatkowy monitoring w newralgicznych miejscach pracy (przesypy).</w:t>
      </w:r>
    </w:p>
    <w:p w14:paraId="412C8086" w14:textId="77777777" w:rsidR="001F6118" w:rsidRDefault="001F6118" w:rsidP="001F6118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189669EA" w14:textId="5E00B5F1" w:rsidR="00E974FB" w:rsidRPr="003C2AF9" w:rsidRDefault="00E974FB" w:rsidP="0051497D">
      <w:pPr>
        <w:pStyle w:val="Akapitzlist"/>
        <w:numPr>
          <w:ilvl w:val="0"/>
          <w:numId w:val="60"/>
        </w:numPr>
        <w:tabs>
          <w:tab w:val="left" w:pos="1134"/>
        </w:tabs>
        <w:spacing w:after="6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3C2AF9">
        <w:rPr>
          <w:rFonts w:asciiTheme="minorHAnsi" w:hAnsiTheme="minorHAnsi" w:cstheme="minorHAnsi"/>
          <w:i w:val="0"/>
          <w:iCs w:val="0"/>
          <w:szCs w:val="22"/>
        </w:rPr>
        <w:t>Wymagania stanowiskowe</w:t>
      </w:r>
      <w:r w:rsidR="00772D10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38760038" w14:textId="59242855" w:rsidR="003C2AF9" w:rsidRDefault="00EA5C8E" w:rsidP="001F6118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A5C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 pracy na linii przewiduje się obsadę jednoosobową. Przewiduje się dodatkowy monitoring w newralgicznych miejscach pracy (przesypy)</w:t>
      </w:r>
      <w:r w:rsidR="00DB037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r w:rsidR="005D02F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Stanowisko sterowania będzie umieszczone w zamkniętym pomieszczeniu.</w:t>
      </w:r>
    </w:p>
    <w:p w14:paraId="3AAB8875" w14:textId="77777777" w:rsidR="00785309" w:rsidRDefault="00785309" w:rsidP="001F6118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5C684EFA" w14:textId="6E608C59" w:rsidR="00E974FB" w:rsidRDefault="00E974FB" w:rsidP="00190500">
      <w:pPr>
        <w:pStyle w:val="Akapitzlist"/>
        <w:numPr>
          <w:ilvl w:val="0"/>
          <w:numId w:val="68"/>
        </w:numPr>
        <w:tabs>
          <w:tab w:val="left" w:pos="720"/>
        </w:tabs>
        <w:spacing w:after="0"/>
        <w:ind w:left="426"/>
        <w:rPr>
          <w:rFonts w:asciiTheme="minorHAnsi" w:hAnsiTheme="minorHAnsi" w:cstheme="minorHAnsi"/>
          <w:i w:val="0"/>
          <w:iCs w:val="0"/>
          <w:szCs w:val="22"/>
        </w:rPr>
      </w:pPr>
      <w:r w:rsidRPr="003C2AF9">
        <w:rPr>
          <w:rFonts w:asciiTheme="minorHAnsi" w:hAnsiTheme="minorHAnsi" w:cstheme="minorHAnsi"/>
          <w:i w:val="0"/>
          <w:iCs w:val="0"/>
          <w:szCs w:val="22"/>
        </w:rPr>
        <w:lastRenderedPageBreak/>
        <w:t xml:space="preserve">LINIA MIESZANIA </w:t>
      </w:r>
      <w:r w:rsidR="00C85FC2" w:rsidRPr="003C2AF9">
        <w:rPr>
          <w:rFonts w:asciiTheme="minorHAnsi" w:hAnsiTheme="minorHAnsi" w:cstheme="minorHAnsi"/>
          <w:i w:val="0"/>
          <w:iCs w:val="0"/>
          <w:szCs w:val="22"/>
        </w:rPr>
        <w:t>– umiejscowiona wewnątrz hali.</w:t>
      </w:r>
    </w:p>
    <w:p w14:paraId="0980E84C" w14:textId="1B8B18EC" w:rsidR="000E5E57" w:rsidRPr="00375315" w:rsidRDefault="004F7672" w:rsidP="00375315">
      <w:pPr>
        <w:tabs>
          <w:tab w:val="left" w:pos="720"/>
        </w:tabs>
        <w:spacing w:after="60"/>
        <w:ind w:left="360" w:hanging="3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7531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Parametry materiału wejściowego i wyjściowego</w:t>
      </w:r>
      <w:r w:rsidR="008F1DE2" w:rsidRPr="0037531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0012A1" w:rsidRPr="0037531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oraz warunki szczegółowe odbioru linii w załączniku nr 2</w:t>
      </w:r>
    </w:p>
    <w:p w14:paraId="068E48CA" w14:textId="77777777" w:rsidR="006A1F7B" w:rsidRPr="00431621" w:rsidRDefault="006A1F7B" w:rsidP="006A1F7B">
      <w:pPr>
        <w:pStyle w:val="Akapitzlist"/>
        <w:numPr>
          <w:ilvl w:val="0"/>
          <w:numId w:val="0"/>
        </w:numPr>
        <w:tabs>
          <w:tab w:val="left" w:pos="720"/>
        </w:tabs>
        <w:spacing w:after="60"/>
        <w:ind w:left="426"/>
        <w:rPr>
          <w:rFonts w:asciiTheme="minorHAnsi" w:hAnsiTheme="minorHAnsi" w:cstheme="minorHAnsi"/>
          <w:i w:val="0"/>
          <w:iCs w:val="0"/>
          <w:szCs w:val="22"/>
        </w:rPr>
      </w:pPr>
    </w:p>
    <w:p w14:paraId="34CEF0E5" w14:textId="3D11BA98" w:rsidR="004F7672" w:rsidRPr="00431621" w:rsidRDefault="004F7672" w:rsidP="0051497D">
      <w:pPr>
        <w:pStyle w:val="Akapitzlist"/>
        <w:numPr>
          <w:ilvl w:val="1"/>
          <w:numId w:val="61"/>
        </w:numPr>
        <w:tabs>
          <w:tab w:val="left" w:pos="720"/>
        </w:tabs>
        <w:spacing w:after="60"/>
        <w:rPr>
          <w:rFonts w:asciiTheme="minorHAnsi" w:hAnsiTheme="minorHAnsi" w:cstheme="minorHAnsi"/>
          <w:i w:val="0"/>
          <w:iCs w:val="0"/>
          <w:szCs w:val="22"/>
        </w:rPr>
      </w:pPr>
      <w:r w:rsidRPr="00431621">
        <w:rPr>
          <w:rFonts w:asciiTheme="minorHAnsi" w:hAnsiTheme="minorHAnsi" w:cstheme="minorHAnsi"/>
          <w:i w:val="0"/>
          <w:iCs w:val="0"/>
          <w:szCs w:val="22"/>
        </w:rPr>
        <w:t>Wyposażenie linii</w:t>
      </w:r>
      <w:r w:rsidR="00375315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133352B3" w14:textId="7676BF4E" w:rsidR="001F6118" w:rsidRDefault="001F6118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="004F767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ieszarka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umożliwiając</w:t>
      </w:r>
      <w:r w:rsidR="000012A1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mieszanie bentonitu, pyłu węglowego i nośników węgla błyszczącego</w:t>
      </w:r>
      <w:r w:rsidR="004F767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 wydajnością </w:t>
      </w:r>
      <w:r w:rsidR="000A051D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minimum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10 ton/h gotowego produktu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643BF55F" w14:textId="5C46F98D" w:rsidR="001F6118" w:rsidRDefault="00E974FB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5 zasobników</w:t>
      </w:r>
      <w:r w:rsidR="006A1F7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stożkowo-walcowych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 pojemności ok. 4 m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 w:rsidR="006A1F7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każdy,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</w:t>
      </w:r>
      <w:r w:rsidR="00ED259E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komponenty do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mieszanek</w:t>
      </w:r>
      <w:r w:rsidR="006A1F7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wyposażone w filtr na każdym zasobniku</w:t>
      </w:r>
      <w:r w:rsidR="005D02F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</w:t>
      </w:r>
      <w:r w:rsidR="00DA17CF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2 </w:t>
      </w:r>
      <w:r w:rsidR="005A755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zasobnik</w:t>
      </w:r>
      <w:r w:rsidR="00DA17CF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</w:t>
      </w:r>
      <w:r w:rsidR="005A755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DA17CF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powinny</w:t>
      </w:r>
      <w:r w:rsidR="005A755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być wyposażon</w:t>
      </w:r>
      <w:r w:rsidR="00DA17CF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e w </w:t>
      </w:r>
      <w:r w:rsidR="005A755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0E5E57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czujnik wilgotności</w:t>
      </w:r>
      <w:r w:rsidR="005D02F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)</w:t>
      </w:r>
      <w:r w:rsid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1A50C6CF" w14:textId="61FC3740" w:rsidR="001F6118" w:rsidRDefault="001F6118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ciągnik do załadunku big-bagów dla w/w z</w:t>
      </w:r>
      <w:r w:rsidR="007870DF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asobników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(8 kursów/godz.) i udźwigiem 2,5 tony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C7A3963" w14:textId="1C397BD1" w:rsidR="001F6118" w:rsidRDefault="001F6118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przypadku wciągnika należy przewidzieć szyb wciągnika z możliwością podstawienia min. 3 big-bagów                                 z komponentami jednocześnie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B65A386" w14:textId="1C3CF672" w:rsidR="001F6118" w:rsidRDefault="001F6118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asobniki będą wyposażone w czujniki wibracyjne poziomu minimum oraz w aeracj</w:t>
      </w:r>
      <w:r w:rsidR="00FA243D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ę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młotki wibracyjne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7EE0E73" w14:textId="285CED10" w:rsidR="001F6118" w:rsidRDefault="001F6118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a 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poziomie 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podawania 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komponentów 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będzie 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dodatkowa 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sygnalizacja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poziomów</w:t>
      </w:r>
      <w:r w:rsidR="0091288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materiału 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  <w:t>w zasobnikach i sygnalizacja pracy ślimaków dozujących (jak w istniejącej linii)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D3F5444" w14:textId="73E9C2F2" w:rsidR="001F6118" w:rsidRDefault="001F6118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B14088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asobniki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pył węglowy i nośnik węgla błyszczącego oraz wszystkie urządzenia między nimi                                                               a mieszarką - dostosowane do wymogów ATEX dla ich wybuchowości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CE744D2" w14:textId="33EE5A97" w:rsidR="001F6118" w:rsidRDefault="00A40D0E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wszystkie urządzenia wykonane w obudowie pyłoszczelnej z wyprowadzonymi krućcami do </w:t>
      </w:r>
      <w:r w:rsidR="006A1F7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połączenia</w:t>
      </w:r>
      <w:r w:rsidR="006A1F7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 systemem odpylani</w:t>
      </w:r>
      <w:r w:rsid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a, </w:t>
      </w:r>
    </w:p>
    <w:p w14:paraId="487A4F0C" w14:textId="2F4817BD" w:rsidR="00E974FB" w:rsidRPr="001F6118" w:rsidRDefault="00E974FB" w:rsidP="0051497D">
      <w:pPr>
        <w:pStyle w:val="Akapitzlist"/>
        <w:numPr>
          <w:ilvl w:val="0"/>
          <w:numId w:val="53"/>
        </w:numPr>
        <w:spacing w:after="60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Mieszarka</w:t>
      </w:r>
      <w:r w:rsidR="00072D4E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:</w:t>
      </w:r>
    </w:p>
    <w:p w14:paraId="4C833089" w14:textId="77777777" w:rsidR="001F6118" w:rsidRDefault="00E974FB" w:rsidP="0051497D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 trzema wagami na tensometrach (bentonit, nośnik węgla, pył węglowy) wyposażone 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  <w:t>w aerację i młotki pneumatyczne, zespół podajników do mieszarki, w mieszarce zastosowany będzie czujnik wilgotności</w:t>
      </w:r>
      <w:r w:rsidR="003A26B0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BEA4D3A" w14:textId="77777777" w:rsidR="001F6118" w:rsidRDefault="003A26B0" w:rsidP="0051497D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dpylanie mieszarki, wag i z</w:t>
      </w:r>
      <w:r w:rsidR="00206319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asobników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komponenty w ATEX II 2/3 DcbT4 135 C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6479FC17" w14:textId="77777777" w:rsidR="001F6118" w:rsidRDefault="003A26B0" w:rsidP="0051497D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ieszarka będzie wyposażona w urządzenia do pobierania prób w czasie produkcji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61A45B14" w14:textId="77777777" w:rsidR="001F6118" w:rsidRDefault="003A26B0" w:rsidP="0051497D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od mieszarką będzie zbiornik buforowy na gotowe mieszanki</w:t>
      </w:r>
      <w:r w:rsidR="00B22A3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bookmarkStart w:id="17" w:name="_Hlk184033193"/>
    </w:p>
    <w:p w14:paraId="48503A1A" w14:textId="13BD564C" w:rsidR="000E5E57" w:rsidRPr="001F6118" w:rsidRDefault="000E5E57" w:rsidP="0051497D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podawanie mieszanek do zbiorników na gotowy produkt za pomocą transportu pneumatycznego </w:t>
      </w:r>
      <w:r w:rsidR="000012A1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nadciśnieniowego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bookmarkEnd w:id="17"/>
    <w:p w14:paraId="7602F76C" w14:textId="66960BE0" w:rsidR="00E974FB" w:rsidRPr="00E858D0" w:rsidRDefault="00A40D0E" w:rsidP="00E974FB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</w:t>
      </w:r>
      <w:r w:rsidR="0091288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) </w:t>
      </w:r>
      <w:r w:rsidR="00E974FB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Zbiorniki:</w:t>
      </w:r>
    </w:p>
    <w:p w14:paraId="1ADA9FDB" w14:textId="77777777" w:rsidR="001F6118" w:rsidRPr="001F6118" w:rsidRDefault="00E974FB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4 zbiorniki o pojemności ~40 m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każdy, wyposażone w aerację, młotki wibracyjne</w:t>
      </w:r>
      <w:r w:rsidR="00DB0373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099E71E0" w14:textId="00C6A9A8" w:rsidR="001F6118" w:rsidRPr="001F6118" w:rsidRDefault="00772D10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1 </w:t>
      </w:r>
      <w:r w:rsidR="00DB0373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19358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biornik o pojemności ~60 m</w:t>
      </w:r>
      <w:r w:rsidR="0019358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 w:rsidR="0019358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dodatki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(załadunek z autocystern),</w:t>
      </w:r>
      <w:r w:rsidR="0019358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3715C8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podający na wagę nośników węgla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 Zbiornik będzie również wykorzystywany do odbierania zmielonego bentonitu z młyna oraz podawania</w:t>
      </w:r>
      <w:r w:rsidR="0037531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go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wagę bentonitów – rozdzielacz trójdrożny zainstalowany przed wagami tensometrycznymi mieszarki</w:t>
      </w:r>
      <w:r w:rsidR="0037531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r w:rsidR="0019358A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 xml:space="preserve"> </w:t>
      </w:r>
    </w:p>
    <w:p w14:paraId="45B87DD5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 każdym zbiorniku będą 3 czujniki wibracyjne informujące o ilości materiału (minimum, maksimum                             i pośredni)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004D346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ED259E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każdym zbiorniku będą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2 włazy (jeden na górnej pokrywie, jeden na dolnej części ściany pionowej), przeznaczone do czyszczenia zbiorników wewnątrz z przylepionego materiału. Położenie włazów do ustalenia na etapie projektowania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93D6468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 każdym zbiorniku będzie filtr silosowy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0542918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ażdy zbiornik wyposażony będzie w zasuwę awaryjną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61B39216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z</w:t>
      </w:r>
      <w:r w:rsidR="00E97995" w:rsidRPr="001F611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biorniki będą na wspólnej, ocynkowanej ogniowo konstrukcji wsporczej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,</w:t>
      </w:r>
    </w:p>
    <w:p w14:paraId="3D024E4D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 stożku każdego zbiornika będzie zamontowane urządzenie umożliwiające pobieranie prób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574BD55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ędzie możliwość wpompowania </w:t>
      </w:r>
      <w:r w:rsidR="0050007D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mieszanek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 cysterny do</w:t>
      </w:r>
      <w:r w:rsidR="0050007D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jednego ze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zbiorników</w:t>
      </w:r>
      <w:r w:rsidR="004B665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40m</w:t>
      </w:r>
      <w:r w:rsidR="004B665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  <w:vertAlign w:val="superscript"/>
        </w:rPr>
        <w:t>3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582AFEA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biorniki będą wyposażone w podesty obsługowo-remontowe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339FF074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ażdy zbiornik wyposażony w rękaw załadowczy do autocysterny z odpylaniem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D59990B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</w:t>
      </w:r>
      <w:r w:rsidR="000B171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tanowiska załadunkowe autocystern pod zbiornikami </w:t>
      </w:r>
      <w:r w:rsidR="00E76F1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będą</w:t>
      </w:r>
      <w:r w:rsidR="000B171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wyposażone w samochodowe wagi najazdowe</w:t>
      </w:r>
      <w:r w:rsidR="00E76F12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 jednej na 2 zbiorniki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E53DE26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>l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inia mieszania będzie wyposażona w ujęcia sprężonego powietrza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5E02DE89" w14:textId="77777777" w:rsidR="001F6118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</w:t>
      </w:r>
      <w:r w:rsidR="000012A1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 końcu l</w:t>
      </w:r>
      <w:r w:rsidR="00E974FB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inii należy przewidzieć urządzenie do dodatkowego rozdrabniania gotowego wyrobu z powodu możliwości wtórnego zbrylenia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19C5AAE2" w14:textId="7219ACB0" w:rsidR="00333697" w:rsidRPr="001F6118" w:rsidRDefault="00DB0373" w:rsidP="0051497D">
      <w:pPr>
        <w:pStyle w:val="Akapitzlist"/>
        <w:numPr>
          <w:ilvl w:val="0"/>
          <w:numId w:val="55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trike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</w:t>
      </w:r>
      <w:r w:rsidR="00585CAC"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inia mieszania umieszczona będzie w budynku/hali</w:t>
      </w: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41F5CA5C" w14:textId="77777777" w:rsidR="00E974FB" w:rsidRDefault="00E974FB" w:rsidP="00E974FB">
      <w:pPr>
        <w:spacing w:after="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5B8B6DD4" w14:textId="606738EB" w:rsidR="0091288B" w:rsidRDefault="0091288B" w:rsidP="0051497D">
      <w:pPr>
        <w:pStyle w:val="Akapitzlist"/>
        <w:numPr>
          <w:ilvl w:val="1"/>
          <w:numId w:val="61"/>
        </w:numPr>
        <w:tabs>
          <w:tab w:val="left" w:pos="426"/>
          <w:tab w:val="left" w:pos="1134"/>
        </w:tabs>
        <w:spacing w:after="6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>Sterowanie</w:t>
      </w:r>
      <w:r w:rsidR="00375315">
        <w:rPr>
          <w:rFonts w:asciiTheme="minorHAnsi" w:hAnsiTheme="minorHAnsi" w:cstheme="minorHAnsi"/>
          <w:i w:val="0"/>
          <w:iCs w:val="0"/>
          <w:szCs w:val="22"/>
        </w:rPr>
        <w:t>.</w:t>
      </w:r>
    </w:p>
    <w:p w14:paraId="1878F169" w14:textId="6A22AA5F" w:rsidR="000012A1" w:rsidRPr="000012A1" w:rsidRDefault="000012A1" w:rsidP="002A7C94">
      <w:pPr>
        <w:rPr>
          <w:rFonts w:asciiTheme="minorHAnsi" w:hAnsiTheme="minorHAnsi" w:cstheme="minorHAnsi"/>
          <w:i w:val="0"/>
          <w:iCs w:val="0"/>
          <w:szCs w:val="22"/>
        </w:rPr>
      </w:pPr>
      <w:r w:rsidRPr="000012A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Wykonawca</w:t>
      </w:r>
      <w:r w:rsidR="002A7C9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0012A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zaproponuje ilość i rodzaj czujników niezbędnych do sprawnej pracy linii do akceptacji przez </w:t>
      </w:r>
      <w:r w:rsidR="009B491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zamawiającego</w:t>
      </w:r>
      <w:r w:rsidRPr="000012A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etapie projektu automatyzacji.</w:t>
      </w:r>
    </w:p>
    <w:p w14:paraId="603014B2" w14:textId="4B5F56D8" w:rsidR="00E974FB" w:rsidRPr="00EA5C8E" w:rsidRDefault="00EA5C8E" w:rsidP="00EA5C8E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A5C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Sterowanie linią będzie odbywało się za pomocą komputera z wizualizacją linii, w które będzie wyposażona sterownia wraz z podglądem bieżących parametrów pracy. Ponadto na stanowisku koordynatora będzie podgląd linii. Będzie możliwość archiwizacji podstawowych parametrów pracy linii i  w</w:t>
      </w:r>
      <w:r w:rsidR="00E974FB" w:rsidRPr="00EA5C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szystkich dozowań w pliku .xlsx do wykorzystania do dalszej analizy.</w:t>
      </w:r>
    </w:p>
    <w:p w14:paraId="2F96E8ED" w14:textId="21942515" w:rsidR="00E974FB" w:rsidRPr="00F158CC" w:rsidRDefault="00E974FB" w:rsidP="0051497D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F158C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Proces mieszania będzie odbywał się w sposób automatyczny</w:t>
      </w:r>
      <w:r w:rsidR="00EA5C8E" w:rsidRPr="00F158C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05A5B8C6" w14:textId="77777777" w:rsidR="00E974FB" w:rsidRPr="00F158CC" w:rsidRDefault="00E974FB" w:rsidP="0051497D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F158C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Linia będzie wyposażona w centralkę przeciwpożarową nadzorującą miejsca zagrożone pożarem.</w:t>
      </w:r>
    </w:p>
    <w:p w14:paraId="7C18A46D" w14:textId="6D4D5CDA" w:rsidR="00F62391" w:rsidRPr="00F158CC" w:rsidRDefault="00F62391" w:rsidP="0051497D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F158C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Sterownia będzie znajdować się w oddzielnym, zamkniętym pomieszczeniu.</w:t>
      </w:r>
    </w:p>
    <w:p w14:paraId="3901EA2C" w14:textId="29617CCA" w:rsidR="001F6118" w:rsidRPr="00375315" w:rsidRDefault="00CF4CDD" w:rsidP="00375315">
      <w:pPr>
        <w:pStyle w:val="Akapitzlist"/>
        <w:numPr>
          <w:ilvl w:val="0"/>
          <w:numId w:val="45"/>
        </w:numPr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F158C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Przewiduje się dodatkowy monitoring w newralgicznych miejscach pracy (przesypy).</w:t>
      </w:r>
    </w:p>
    <w:p w14:paraId="2DD21D42" w14:textId="77777777" w:rsidR="00E92E2D" w:rsidRPr="001F6118" w:rsidRDefault="00E92E2D" w:rsidP="001F6118">
      <w:pPr>
        <w:pStyle w:val="Akapitzlist"/>
        <w:numPr>
          <w:ilvl w:val="0"/>
          <w:numId w:val="0"/>
        </w:numPr>
        <w:tabs>
          <w:tab w:val="left" w:pos="1134"/>
        </w:tabs>
        <w:spacing w:after="60"/>
        <w:ind w:left="360"/>
        <w:rPr>
          <w:rFonts w:asciiTheme="minorHAnsi" w:hAnsiTheme="minorHAnsi" w:cstheme="minorHAnsi"/>
          <w:i w:val="0"/>
          <w:iCs w:val="0"/>
          <w:szCs w:val="22"/>
        </w:rPr>
      </w:pPr>
    </w:p>
    <w:p w14:paraId="3CE3D97F" w14:textId="77777777" w:rsidR="00E974FB" w:rsidRPr="00E72FE2" w:rsidRDefault="00E974FB" w:rsidP="00375315">
      <w:pPr>
        <w:pStyle w:val="Akapitzlist"/>
        <w:numPr>
          <w:ilvl w:val="0"/>
          <w:numId w:val="61"/>
        </w:numPr>
        <w:tabs>
          <w:tab w:val="left" w:pos="1134"/>
        </w:tabs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t>MAGAZYNOWANIE DODATKÓW MIESZANEK</w:t>
      </w:r>
    </w:p>
    <w:p w14:paraId="09DF6B27" w14:textId="5B1E62B3" w:rsidR="00E92E2D" w:rsidRDefault="001273E7" w:rsidP="00E92E2D">
      <w:pPr>
        <w:spacing w:after="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Dwie </w:t>
      </w:r>
      <w:r w:rsidRPr="008C1E0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Hal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</w:t>
      </w:r>
      <w:r w:rsidRPr="008C1E0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magazynow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e </w:t>
      </w:r>
      <w:r w:rsidRPr="008C1E0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 wymiarach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D70B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20 m na 20 m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oraz</w:t>
      </w:r>
      <w:r w:rsidRPr="008C1E0C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wysokości użytkowej 4m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pozwalające na zabezpieczenie przed wilgocią materiałów do mieszanek wraz z wykonaniem posadzki przemysłowej i montażem</w:t>
      </w:r>
      <w:r w:rsidRPr="00EC08B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C08B7">
        <w:rPr>
          <w:rFonts w:asciiTheme="minorHAnsi" w:hAnsiTheme="minorHAnsi" w:cstheme="minorHAnsi"/>
          <w:b w:val="0"/>
          <w:bCs w:val="0"/>
          <w:i w:val="0"/>
          <w:iCs w:val="0"/>
        </w:rPr>
        <w:t xml:space="preserve">regałów magazynowych (ilość miejsc </w:t>
      </w:r>
      <w:r w:rsidRPr="00333697">
        <w:rPr>
          <w:rFonts w:asciiTheme="minorHAnsi" w:hAnsiTheme="minorHAnsi" w:cstheme="minorHAnsi"/>
          <w:b w:val="0"/>
          <w:bCs w:val="0"/>
          <w:i w:val="0"/>
          <w:iCs w:val="0"/>
        </w:rPr>
        <w:t>paletowych oraz poziomów i wysokości do ustalenia z Zamawiającym).</w:t>
      </w:r>
      <w:r w:rsidR="00333697" w:rsidRPr="00333697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333697" w:rsidRPr="0033369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Miejsca załadunków i rozładunków wyposażone będą w monitoring przemysłowy.</w:t>
      </w:r>
    </w:p>
    <w:p w14:paraId="2FB71225" w14:textId="77777777" w:rsidR="00E92E2D" w:rsidRPr="00E92E2D" w:rsidRDefault="00E92E2D" w:rsidP="00E92E2D">
      <w:pPr>
        <w:spacing w:after="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1AFDBFE8" w14:textId="45349C32" w:rsidR="00E974FB" w:rsidRPr="00E72FE2" w:rsidRDefault="006B5E12" w:rsidP="00375315">
      <w:pPr>
        <w:pStyle w:val="Akapitzlist"/>
        <w:numPr>
          <w:ilvl w:val="0"/>
          <w:numId w:val="61"/>
        </w:numPr>
        <w:tabs>
          <w:tab w:val="left" w:pos="1134"/>
        </w:tabs>
        <w:spacing w:after="0"/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i w:val="0"/>
          <w:iCs w:val="0"/>
          <w:szCs w:val="22"/>
        </w:rPr>
        <w:t>BUDYNEK HALI PRODUKCYJNEJ</w:t>
      </w:r>
      <w:r w:rsidR="00076D88">
        <w:rPr>
          <w:rFonts w:asciiTheme="minorHAnsi" w:hAnsiTheme="minorHAnsi" w:cstheme="minorHAnsi"/>
          <w:i w:val="0"/>
          <w:iCs w:val="0"/>
          <w:szCs w:val="22"/>
        </w:rPr>
        <w:t xml:space="preserve"> I </w:t>
      </w:r>
      <w:r w:rsidR="00E938BC">
        <w:rPr>
          <w:rFonts w:asciiTheme="minorHAnsi" w:hAnsiTheme="minorHAnsi" w:cstheme="minorHAnsi"/>
          <w:i w:val="0"/>
          <w:iCs w:val="0"/>
          <w:szCs w:val="22"/>
        </w:rPr>
        <w:t>POMIESZCZENIA</w:t>
      </w:r>
      <w:r w:rsidR="00076D88">
        <w:rPr>
          <w:rFonts w:asciiTheme="minorHAnsi" w:hAnsiTheme="minorHAnsi" w:cstheme="minorHAnsi"/>
          <w:i w:val="0"/>
          <w:iCs w:val="0"/>
          <w:szCs w:val="22"/>
        </w:rPr>
        <w:t xml:space="preserve"> SOCJALNO-BIUROWE</w:t>
      </w:r>
    </w:p>
    <w:p w14:paraId="312BF393" w14:textId="686DACF0" w:rsidR="00EF7C45" w:rsidRDefault="00EF7C45" w:rsidP="00640700">
      <w:pPr>
        <w:spacing w:after="12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F7C4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Planowane obiekty mają być niepodpiwniczone</w:t>
      </w:r>
      <w:r w:rsid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oraz wyposażone w instalacje:</w:t>
      </w:r>
    </w:p>
    <w:p w14:paraId="1EE4C828" w14:textId="77777777" w:rsidR="001F6118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wewnętrzną i zewnętrzną instalację elektryczną budynku hali produkcyjnej i budynku socjalno-biurowego oraz urządzeń linii produkcyjnej, </w:t>
      </w:r>
    </w:p>
    <w:p w14:paraId="0B38B79C" w14:textId="77777777" w:rsidR="001F6118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instalację wentylacyjną, </w:t>
      </w:r>
    </w:p>
    <w:p w14:paraId="06DE570F" w14:textId="77777777" w:rsidR="001F6118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instalacje teletechniczne</w:t>
      </w:r>
      <w:r w:rsid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12D2C356" w14:textId="77777777" w:rsidR="00390610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1F611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instalację grzewczą, </w:t>
      </w:r>
    </w:p>
    <w:p w14:paraId="32AEB2F5" w14:textId="77777777" w:rsidR="00390610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9061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instalację wodno-kanalizacyjną, </w:t>
      </w:r>
    </w:p>
    <w:p w14:paraId="026851F4" w14:textId="77777777" w:rsidR="00390610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9061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instalację odprowadzania wód opadowych do zakładowej kanalizacji deszczowej,</w:t>
      </w:r>
    </w:p>
    <w:p w14:paraId="22F7645A" w14:textId="77777777" w:rsidR="00390610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9061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instalację odgromową oraz przeciwpożarową, </w:t>
      </w:r>
    </w:p>
    <w:p w14:paraId="04C7165B" w14:textId="1E03EF19" w:rsidR="00390610" w:rsidRPr="00E92E2D" w:rsidRDefault="00640700" w:rsidP="0051497D">
      <w:pPr>
        <w:pStyle w:val="Akapitzlist"/>
        <w:numPr>
          <w:ilvl w:val="0"/>
          <w:numId w:val="56"/>
        </w:num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39061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sprężonego powietrza</w:t>
      </w:r>
      <w:r w:rsidR="006A1F7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0ECACB22" w14:textId="17EC52F0" w:rsidR="00640700" w:rsidRPr="00CA7888" w:rsidRDefault="00640700" w:rsidP="00640700">
      <w:pPr>
        <w:spacing w:after="12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zgodnie z aktualnymi normami i przepisami, obejmującymi regulacje dotyczące warunków technicznych, jakim powinny odpowiadać budynki i ich usytuowanie, przepisami BHP i przeciwpożarowymi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319C6823" w14:textId="46A27EF9" w:rsidR="00EF7C45" w:rsidRDefault="00EF7C45" w:rsidP="00EF7C45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F7C4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Konstrukcja budynku (hali), podłoże nośne pod halę, płyta fundamentowa mus</w:t>
      </w:r>
      <w:r w:rsid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zą</w:t>
      </w:r>
      <w:r w:rsidRPr="00EF7C4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być odporn</w:t>
      </w:r>
      <w:r w:rsid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</w:t>
      </w:r>
      <w:r w:rsidRPr="00EF7C4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obciążenia,</w:t>
      </w:r>
      <w:r w:rsid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EF7C4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tym dynamiczne, wynikające z przeznaczenia hali w której ma nastąpić montaż linii do produkcji bentonitów</w:t>
      </w:r>
      <w:r w:rsid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. </w:t>
      </w:r>
      <w:r w:rsidR="00EB64F9" w:rsidRP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Konstrukcja hali produkcyjnej musi uwzględniać</w:t>
      </w:r>
      <w:r w:rsidR="00215255" w:rsidRP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bramę wjazdową w celu</w:t>
      </w:r>
      <w:r w:rsidR="00EB64F9" w:rsidRP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640700" w:rsidRP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umożliwienia</w:t>
      </w:r>
      <w:r w:rsidR="00EB64F9" w:rsidRP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wjazdu ciężkim sprzętem (np. dźwig) </w:t>
      </w:r>
      <w:r w:rsidR="00640700" w:rsidRP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</w:t>
      </w:r>
      <w:r w:rsidR="00EB64F9" w:rsidRPr="0064070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wykonania prac serwisowych/remontów oraz musi posiadać miejsca do montażu wciągników do bieżącej obsługi.</w:t>
      </w:r>
    </w:p>
    <w:p w14:paraId="4FDBB4D5" w14:textId="118177FC" w:rsidR="003715C8" w:rsidRPr="00EF7C45" w:rsidRDefault="00EF7C45" w:rsidP="00E92E2D">
      <w:pPr>
        <w:tabs>
          <w:tab w:val="left" w:pos="1134"/>
        </w:tabs>
        <w:spacing w:after="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F7C4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 xml:space="preserve">Budynek socjalny czy też socjalno-biurowy stanowiący część planowanej inwestycji powinien być wyposażony w następujące pomieszczenia: </w:t>
      </w:r>
    </w:p>
    <w:p w14:paraId="6ED0E17A" w14:textId="77777777" w:rsidR="00E92E2D" w:rsidRDefault="00D8308E" w:rsidP="0051497D">
      <w:pPr>
        <w:pStyle w:val="Akapitzlist"/>
        <w:numPr>
          <w:ilvl w:val="0"/>
          <w:numId w:val="57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</w:t>
      </w:r>
      <w:r w:rsidR="00EF7C45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omieszczenie biurowe</w:t>
      </w:r>
      <w:r w:rsidR="00E974FB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1-osobowe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  <w:r w:rsidR="00E974FB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</w:p>
    <w:p w14:paraId="27AC7968" w14:textId="77777777" w:rsidR="00E92E2D" w:rsidRDefault="00D8308E" w:rsidP="0051497D">
      <w:pPr>
        <w:pStyle w:val="Akapitzlist"/>
        <w:numPr>
          <w:ilvl w:val="0"/>
          <w:numId w:val="57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</w:t>
      </w:r>
      <w:r w:rsidR="00EF7C45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omieszczenie biurowe </w:t>
      </w:r>
      <w:r w:rsidR="00E974FB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3-osobowe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1B359990" w14:textId="77777777" w:rsidR="00E92E2D" w:rsidRDefault="00D8308E" w:rsidP="0051497D">
      <w:pPr>
        <w:pStyle w:val="Akapitzlist"/>
        <w:numPr>
          <w:ilvl w:val="0"/>
          <w:numId w:val="57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</w:t>
      </w:r>
      <w:r w:rsidR="00EF7C45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omieszczenie biurowe </w:t>
      </w:r>
      <w:r w:rsidR="00E974FB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2-osobowe (mistrz/koordynator)</w:t>
      </w:r>
      <w:r w:rsidR="00EF7C45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 P</w:t>
      </w:r>
      <w:r w:rsidR="00EA5C8E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omieszczenie mistrza, koordynatora wyposażone będzie  w zestaw monitorów do podglądu</w:t>
      </w:r>
      <w:r w:rsidR="00E76F12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pracy</w:t>
      </w:r>
      <w:r w:rsidR="00EA5C8E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linii oraz </w:t>
      </w:r>
      <w:r w:rsidR="00B67639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16-to kanałowy monitoring do obserwacji </w:t>
      </w:r>
      <w:r w:rsidR="00842610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newralgicznych m</w:t>
      </w:r>
      <w:r w:rsidR="00B67639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iejsc na liniach</w:t>
      </w:r>
      <w:r w:rsidR="00E76F12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53F24D0" w14:textId="77777777" w:rsidR="00E92E2D" w:rsidRDefault="00E974FB" w:rsidP="0051497D">
      <w:pPr>
        <w:pStyle w:val="Akapitzlist"/>
        <w:numPr>
          <w:ilvl w:val="0"/>
          <w:numId w:val="57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szatnia pracownicza na 30 osób (9-10 osób/zm.) z zapleczem sanitarnym</w:t>
      </w:r>
      <w:r w:rsidR="00B22A3A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331F84AA" w14:textId="43D7B4C8" w:rsidR="00AF06F0" w:rsidRPr="00E92E2D" w:rsidRDefault="00B22A3A" w:rsidP="0051497D">
      <w:pPr>
        <w:pStyle w:val="Akapitzlist"/>
        <w:numPr>
          <w:ilvl w:val="0"/>
          <w:numId w:val="57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pomieszczenie laboratoryjne</w:t>
      </w:r>
      <w:r w:rsidR="00AF06F0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183C2F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 zapleczem</w:t>
      </w:r>
      <w:r w:rsidR="006E5E4F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dla 1 osoby</w:t>
      </w:r>
      <w:r w:rsidR="00D8308E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05F5196D" w14:textId="77777777" w:rsidR="00EF7C45" w:rsidRDefault="00EF7C45" w:rsidP="00EF7C45">
      <w:pPr>
        <w:pStyle w:val="Akapitzlist"/>
        <w:numPr>
          <w:ilvl w:val="0"/>
          <w:numId w:val="0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54B4B12E" w14:textId="29DC3C18" w:rsidR="001273E7" w:rsidRDefault="001273E7" w:rsidP="00EF7C45">
      <w:pPr>
        <w:pStyle w:val="Akapitzlist"/>
        <w:numPr>
          <w:ilvl w:val="0"/>
          <w:numId w:val="0"/>
        </w:numPr>
        <w:tabs>
          <w:tab w:val="left" w:pos="1134"/>
        </w:tabs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AF0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Wykonawca w projekcie budowlanym powinien uwzględnić powyższe wymagania, na podstawie których </w:t>
      </w:r>
      <w:r w:rsidRPr="001273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zostaną zaprojektowane parametry ww. pomieszczeń wraz ze wskazaniem źródła ogrzewania w sezonie grzewczym oraz zapewnieniem niezbędnych mediów i zaplecza socjalnego uwzględniającego ilość pracowników. Należy uwzględnić ograniczoną ilość miejsca na planowaną inwestycję. Z</w:t>
      </w:r>
      <w:r w:rsid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amawiający dopuszcza</w:t>
      </w:r>
      <w:r w:rsidRPr="001273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rozmieszczenie </w:t>
      </w:r>
      <w:r w:rsid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pomieszczeń socjalno-biurowych</w:t>
      </w:r>
      <w:r w:rsidRPr="001273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na dwóch poziomach. </w:t>
      </w:r>
    </w:p>
    <w:p w14:paraId="0DB22A70" w14:textId="77777777" w:rsidR="00902C8E" w:rsidRPr="00AF06F0" w:rsidRDefault="00902C8E" w:rsidP="00902C8E">
      <w:pPr>
        <w:pStyle w:val="Akapitzlist"/>
        <w:numPr>
          <w:ilvl w:val="0"/>
          <w:numId w:val="0"/>
        </w:numPr>
        <w:tabs>
          <w:tab w:val="left" w:pos="1134"/>
        </w:tabs>
        <w:ind w:left="567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24C490A8" w14:textId="77777777" w:rsidR="00902C8E" w:rsidRPr="00902C8E" w:rsidRDefault="00902C8E" w:rsidP="00AC3AC3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4DADC081" w14:textId="77777777" w:rsidR="00E92E2D" w:rsidRDefault="00E974FB" w:rsidP="0051497D">
      <w:pPr>
        <w:pStyle w:val="Akapitzlist"/>
        <w:numPr>
          <w:ilvl w:val="0"/>
          <w:numId w:val="61"/>
        </w:numPr>
        <w:tabs>
          <w:tab w:val="left" w:pos="1134"/>
        </w:tabs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t>INFORMACJE DODATKOWE</w:t>
      </w:r>
    </w:p>
    <w:p w14:paraId="479D4E29" w14:textId="77777777" w:rsidR="00E92E2D" w:rsidRPr="00E92E2D" w:rsidRDefault="00E974FB" w:rsidP="0051497D">
      <w:pPr>
        <w:pStyle w:val="Akapitzlist"/>
        <w:numPr>
          <w:ilvl w:val="0"/>
          <w:numId w:val="58"/>
        </w:numPr>
        <w:tabs>
          <w:tab w:val="left" w:pos="1134"/>
        </w:tabs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opracowaniu projektowym należy uwzględnić i wyspecyfikować miejsca na</w:t>
      </w:r>
      <w:r w:rsidR="006516B3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obiektach instalacji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produkcyjnej, które będą wymagały zabudowy oraz zapewnienia ogrzewania tych obszarów w przypadku występowania niskich temperatur powietrza na zewnątrz. Na podstawie opracowanej dokumentacji Wykonawca będzie zobowiązany do wykonania wskazanej zabudowy wraz z zalecanym systemem ogrzewania.</w:t>
      </w:r>
    </w:p>
    <w:p w14:paraId="3D8D0A4B" w14:textId="77777777" w:rsidR="00E92E2D" w:rsidRPr="00E92E2D" w:rsidRDefault="00A91411" w:rsidP="0051497D">
      <w:pPr>
        <w:pStyle w:val="Akapitzlist"/>
        <w:numPr>
          <w:ilvl w:val="0"/>
          <w:numId w:val="58"/>
        </w:numPr>
        <w:tabs>
          <w:tab w:val="left" w:pos="1134"/>
        </w:tabs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Instalacja zasilająca ciąg technologiczny gazem ziemnym powinna być wyposażona w króćce umożliwiające podłączenie do instalacji gazu LPG.</w:t>
      </w:r>
    </w:p>
    <w:p w14:paraId="3B5C79A8" w14:textId="1DB8A19D" w:rsidR="00E974FB" w:rsidRPr="00E92E2D" w:rsidRDefault="00E974FB" w:rsidP="0051497D">
      <w:pPr>
        <w:pStyle w:val="Akapitzlist"/>
        <w:numPr>
          <w:ilvl w:val="0"/>
          <w:numId w:val="58"/>
        </w:numPr>
        <w:tabs>
          <w:tab w:val="left" w:pos="1134"/>
        </w:tabs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Projekt budowlany oraz technologiczny powinien uwzględniać pomieszczenie sprężarkowni</w:t>
      </w:r>
      <w:r w:rsidR="00713912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 Wykonawca określi zapotrzebowanie instalacji na sprężone powietrze i dostarczy odpowiedni</w:t>
      </w:r>
      <w:r w:rsidR="00556621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ą sprężark</w:t>
      </w:r>
      <w:r w:rsidR="00207CB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ę/sprężarki</w:t>
      </w:r>
      <w:r w:rsidR="00556621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wraz ze zbiornikiem buforowym. Nową instalację sprężonego powietrza należy połączyć z istniejącą instalacją.</w:t>
      </w:r>
    </w:p>
    <w:p w14:paraId="15E4BD71" w14:textId="77777777" w:rsidR="00E92E2D" w:rsidRDefault="00E92E2D" w:rsidP="00E92E2D">
      <w:pPr>
        <w:pStyle w:val="Akapitzlist"/>
        <w:numPr>
          <w:ilvl w:val="0"/>
          <w:numId w:val="0"/>
        </w:numPr>
        <w:tabs>
          <w:tab w:val="left" w:pos="1134"/>
        </w:tabs>
        <w:ind w:left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</w:p>
    <w:p w14:paraId="46231FAC" w14:textId="77777777" w:rsidR="00E92E2D" w:rsidRPr="00E92E2D" w:rsidRDefault="00E92E2D" w:rsidP="00E92E2D">
      <w:pPr>
        <w:pStyle w:val="Akapitzlist"/>
        <w:numPr>
          <w:ilvl w:val="0"/>
          <w:numId w:val="0"/>
        </w:numPr>
        <w:tabs>
          <w:tab w:val="left" w:pos="1134"/>
        </w:tabs>
        <w:ind w:left="284"/>
        <w:rPr>
          <w:rFonts w:asciiTheme="minorHAnsi" w:hAnsiTheme="minorHAnsi" w:cstheme="minorHAnsi"/>
          <w:i w:val="0"/>
          <w:iCs w:val="0"/>
          <w:szCs w:val="22"/>
        </w:rPr>
      </w:pPr>
    </w:p>
    <w:p w14:paraId="335A3408" w14:textId="1153DB4C" w:rsidR="00C85FC2" w:rsidRPr="00E92E2D" w:rsidRDefault="00C85FC2" w:rsidP="0051497D">
      <w:pPr>
        <w:pStyle w:val="Akapitzlist"/>
        <w:numPr>
          <w:ilvl w:val="0"/>
          <w:numId w:val="61"/>
        </w:numPr>
        <w:tabs>
          <w:tab w:val="left" w:pos="1134"/>
        </w:tabs>
        <w:rPr>
          <w:rFonts w:asciiTheme="minorHAnsi" w:hAnsiTheme="minorHAnsi" w:cstheme="minorHAnsi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i w:val="0"/>
          <w:iCs w:val="0"/>
          <w:szCs w:val="22"/>
        </w:rPr>
        <w:t>WYMAGANIA ZAMAWIAJĄCEGO ODNOŚNIE PRZYGOTOWANIA PROJEKTU INSTALACJI DO PRODUKCJI BENTONITÓW I MIESZANEK BENTONITOWYCH</w:t>
      </w:r>
    </w:p>
    <w:p w14:paraId="1956AF9B" w14:textId="636EA459" w:rsidR="005A336F" w:rsidRPr="005A336F" w:rsidRDefault="005D02F2" w:rsidP="005A336F">
      <w:p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Wykonawca</w:t>
      </w:r>
      <w:r w:rsidR="005A336F"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 oparciu o zebrane informacje i wymagania Zamawiającego powinien przygotować i przedstawić projekt do weryfikacji w trzech fazach oraz zaproponować rozwiązania innowacyjne i ograniczające energochłonność:    </w:t>
      </w:r>
    </w:p>
    <w:p w14:paraId="62204374" w14:textId="1D69B5FE" w:rsidR="00C85FC2" w:rsidRPr="005A336F" w:rsidRDefault="00C85FC2" w:rsidP="00C85FC2">
      <w:pPr>
        <w:ind w:left="360" w:hanging="360"/>
        <w:rPr>
          <w:rFonts w:asciiTheme="minorHAnsi" w:hAnsiTheme="minorHAnsi" w:cstheme="minorHAnsi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i w:val="0"/>
          <w:iCs w:val="0"/>
          <w:szCs w:val="22"/>
        </w:rPr>
        <w:t>Faza I</w:t>
      </w:r>
      <w:r w:rsidR="00375315">
        <w:rPr>
          <w:rFonts w:asciiTheme="minorHAnsi" w:hAnsiTheme="minorHAnsi" w:cstheme="minorHAnsi"/>
          <w:i w:val="0"/>
          <w:iCs w:val="0"/>
          <w:szCs w:val="22"/>
        </w:rPr>
        <w:t xml:space="preserve">. </w:t>
      </w:r>
      <w:r w:rsidRPr="005A336F">
        <w:rPr>
          <w:rFonts w:asciiTheme="minorHAnsi" w:hAnsiTheme="minorHAnsi" w:cstheme="minorHAnsi"/>
          <w:i w:val="0"/>
          <w:iCs w:val="0"/>
          <w:szCs w:val="22"/>
        </w:rPr>
        <w:t>Koncepcja, która powinna zawierać:</w:t>
      </w:r>
    </w:p>
    <w:p w14:paraId="0AC8B3CD" w14:textId="50F0A100" w:rsidR="00C85FC2" w:rsidRPr="005A336F" w:rsidRDefault="00D8308E" w:rsidP="0051497D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</w:t>
      </w:r>
      <w:r w:rsidR="00C85FC2"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chemat ideowy instalacji technologicznej.</w:t>
      </w:r>
    </w:p>
    <w:p w14:paraId="50A68036" w14:textId="291E702F" w:rsidR="00C85FC2" w:rsidRPr="005A336F" w:rsidRDefault="00D8308E" w:rsidP="0051497D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</w:t>
      </w:r>
      <w:r w:rsidR="00C85FC2"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chemat hali/ hal produkcyjnych wraz z zapleczem socjalnym.</w:t>
      </w:r>
    </w:p>
    <w:p w14:paraId="1E916F10" w14:textId="36AC889F" w:rsidR="00C85FC2" w:rsidRPr="005A336F" w:rsidRDefault="00D8308E" w:rsidP="0051497D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</w:t>
      </w:r>
      <w:r w:rsidR="00C85FC2"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stępny układ (co najmniej rzut i przekrój) instalacji w hali.</w:t>
      </w:r>
    </w:p>
    <w:p w14:paraId="4C5E6B50" w14:textId="2CB64121" w:rsidR="00C85FC2" w:rsidRPr="005A336F" w:rsidRDefault="00D8308E" w:rsidP="0051497D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T</w:t>
      </w:r>
      <w:r w:rsidR="00C85FC2"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ypy i rodzaje zastosowanych urządzeń.</w:t>
      </w:r>
    </w:p>
    <w:p w14:paraId="5D47C63C" w14:textId="77777777" w:rsidR="00C85FC2" w:rsidRPr="005A336F" w:rsidRDefault="00C85FC2" w:rsidP="00C85FC2">
      <w:pPr>
        <w:ind w:left="360" w:hanging="360"/>
        <w:rPr>
          <w:rFonts w:asciiTheme="minorHAnsi" w:hAnsiTheme="minorHAnsi" w:cstheme="minorHAnsi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i w:val="0"/>
          <w:iCs w:val="0"/>
          <w:szCs w:val="22"/>
        </w:rPr>
        <w:t>Faza II. Projekt technologiczny obejmujący część opisową:</w:t>
      </w:r>
    </w:p>
    <w:p w14:paraId="258CD466" w14:textId="77777777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Schemat technologiczny.</w:t>
      </w:r>
    </w:p>
    <w:p w14:paraId="26BD1669" w14:textId="77777777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Opis rozwiązań technicznych, konstrukcyjnych i materiałowych.</w:t>
      </w:r>
    </w:p>
    <w:p w14:paraId="3F118D51" w14:textId="77777777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Opisy projektowanych instalacji.</w:t>
      </w:r>
    </w:p>
    <w:p w14:paraId="1F6727BB" w14:textId="77777777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Opisy procesów.</w:t>
      </w:r>
    </w:p>
    <w:p w14:paraId="536BF977" w14:textId="49CCAFEB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 xml:space="preserve">Opisy automatyki i </w:t>
      </w:r>
      <w:r w:rsidR="00842610"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algorytmów </w:t>
      </w: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stertowania.</w:t>
      </w:r>
    </w:p>
    <w:p w14:paraId="704E1D79" w14:textId="77777777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Wykaz urządzeń oraz wyposażenia z podaniem producenta, typu i mocy.</w:t>
      </w:r>
    </w:p>
    <w:p w14:paraId="7FCDA397" w14:textId="77777777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Wykaz niezbędnych opinii, pozwoleń i decyzji wynikających z obowiązującego prawa, wymaganych w celu uruchomienia linii.</w:t>
      </w:r>
    </w:p>
    <w:p w14:paraId="0F09C2C8" w14:textId="77777777" w:rsidR="00C85FC2" w:rsidRPr="005A336F" w:rsidRDefault="00C85FC2" w:rsidP="0051497D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Dokładny harmonogram realizacji.</w:t>
      </w:r>
    </w:p>
    <w:p w14:paraId="04822DEE" w14:textId="4AC0470C" w:rsidR="00C85FC2" w:rsidRPr="00EB3932" w:rsidRDefault="00C85FC2" w:rsidP="00C85FC2">
      <w:pPr>
        <w:ind w:left="360"/>
        <w:rPr>
          <w:rFonts w:asciiTheme="minorHAnsi" w:hAnsiTheme="minorHAnsi" w:cstheme="minorHAnsi"/>
          <w:i w:val="0"/>
          <w:iCs w:val="0"/>
          <w:szCs w:val="22"/>
        </w:rPr>
      </w:pPr>
      <w:r w:rsidRPr="00EB3932">
        <w:rPr>
          <w:rFonts w:asciiTheme="minorHAnsi" w:hAnsiTheme="minorHAnsi" w:cstheme="minorHAnsi"/>
          <w:i w:val="0"/>
          <w:iCs w:val="0"/>
          <w:szCs w:val="22"/>
        </w:rPr>
        <w:t>Rysunki i schematy:</w:t>
      </w:r>
    </w:p>
    <w:p w14:paraId="1128AA94" w14:textId="77777777" w:rsidR="00C85FC2" w:rsidRPr="005A336F" w:rsidRDefault="00C85FC2" w:rsidP="0051497D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Rysunki technologiczne – rzuty i przekroje.</w:t>
      </w:r>
    </w:p>
    <w:p w14:paraId="60249C32" w14:textId="77777777" w:rsidR="00C85FC2" w:rsidRPr="005A336F" w:rsidRDefault="00C85FC2" w:rsidP="0051497D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Schematy instalacji elektrycznych.</w:t>
      </w:r>
    </w:p>
    <w:p w14:paraId="62849CD4" w14:textId="77777777" w:rsidR="00C85FC2" w:rsidRPr="005A336F" w:rsidRDefault="00C85FC2" w:rsidP="00C85FC2">
      <w:pPr>
        <w:rPr>
          <w:rFonts w:asciiTheme="minorHAnsi" w:hAnsiTheme="minorHAnsi" w:cstheme="minorHAnsi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i w:val="0"/>
          <w:iCs w:val="0"/>
          <w:szCs w:val="22"/>
        </w:rPr>
        <w:t>Faza III.  Projekty warsztatowo-montażowe, które powinny obejmować:</w:t>
      </w:r>
    </w:p>
    <w:p w14:paraId="245B6AE3" w14:textId="62ABDF55" w:rsidR="00C85FC2" w:rsidRPr="005A336F" w:rsidRDefault="00C85FC2" w:rsidP="0051497D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Szczegółowe rysunki wszystkich urządzeń zabudowanych na linii technologicznej (również konstrukcje wsporcze, przenośniki itp.) oraz projekt hali wraz z zapleczem socjalnym.</w:t>
      </w:r>
    </w:p>
    <w:p w14:paraId="2AE97F44" w14:textId="77777777" w:rsidR="00C85FC2" w:rsidRPr="00C85FC2" w:rsidRDefault="00C85FC2" w:rsidP="00C85FC2">
      <w:pPr>
        <w:pStyle w:val="Akapitzlist"/>
        <w:numPr>
          <w:ilvl w:val="0"/>
          <w:numId w:val="0"/>
        </w:numPr>
        <w:tabs>
          <w:tab w:val="left" w:pos="1134"/>
        </w:tabs>
        <w:ind w:left="360"/>
        <w:rPr>
          <w:rFonts w:asciiTheme="minorHAnsi" w:hAnsiTheme="minorHAnsi" w:cstheme="minorHAnsi"/>
          <w:i w:val="0"/>
          <w:iCs w:val="0"/>
          <w:szCs w:val="22"/>
        </w:rPr>
      </w:pPr>
    </w:p>
    <w:p w14:paraId="6E8D2F67" w14:textId="77777777" w:rsidR="00C85FC2" w:rsidRDefault="00C85FC2" w:rsidP="00C85FC2">
      <w:pPr>
        <w:pStyle w:val="Akapitzlist"/>
        <w:numPr>
          <w:ilvl w:val="0"/>
          <w:numId w:val="0"/>
        </w:numPr>
        <w:tabs>
          <w:tab w:val="left" w:pos="1134"/>
        </w:tabs>
        <w:ind w:left="360"/>
        <w:rPr>
          <w:rFonts w:asciiTheme="minorHAnsi" w:hAnsiTheme="minorHAnsi" w:cstheme="minorHAnsi"/>
          <w:i w:val="0"/>
          <w:iCs w:val="0"/>
          <w:szCs w:val="22"/>
        </w:rPr>
      </w:pPr>
    </w:p>
    <w:p w14:paraId="3A18C942" w14:textId="376CE5FB" w:rsidR="00E974FB" w:rsidRPr="00E92E2D" w:rsidRDefault="00E974FB" w:rsidP="00375315">
      <w:pPr>
        <w:pStyle w:val="Akapitzlist"/>
        <w:numPr>
          <w:ilvl w:val="0"/>
          <w:numId w:val="61"/>
        </w:numPr>
        <w:tabs>
          <w:tab w:val="left" w:pos="1134"/>
        </w:tabs>
        <w:ind w:left="284" w:hanging="284"/>
        <w:rPr>
          <w:rFonts w:asciiTheme="minorHAnsi" w:hAnsiTheme="minorHAnsi" w:cstheme="minorHAnsi"/>
          <w:i w:val="0"/>
          <w:iCs w:val="0"/>
          <w:szCs w:val="22"/>
        </w:rPr>
      </w:pPr>
      <w:r w:rsidRPr="00E72FE2">
        <w:rPr>
          <w:rFonts w:asciiTheme="minorHAnsi" w:hAnsiTheme="minorHAnsi" w:cstheme="minorHAnsi"/>
          <w:i w:val="0"/>
          <w:iCs w:val="0"/>
          <w:szCs w:val="22"/>
        </w:rPr>
        <w:t>WYMAGANIA WOBEC WYKONAWCY</w:t>
      </w:r>
      <w:r w:rsidR="00AB01A1">
        <w:rPr>
          <w:rFonts w:asciiTheme="minorHAnsi" w:hAnsiTheme="minorHAnsi" w:cstheme="minorHAnsi"/>
          <w:i w:val="0"/>
          <w:iCs w:val="0"/>
          <w:szCs w:val="22"/>
        </w:rPr>
        <w:t xml:space="preserve"> </w:t>
      </w:r>
    </w:p>
    <w:p w14:paraId="63EDBDB8" w14:textId="39EF78C1" w:rsidR="00E974FB" w:rsidRPr="001273E7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bookmarkStart w:id="18" w:name="_Toc461454016"/>
      <w:bookmarkStart w:id="19" w:name="_Toc76120858"/>
      <w:bookmarkStart w:id="20" w:name="_Toc77577010"/>
      <w:bookmarkEnd w:id="6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pracowanie dokumentacji projektowej według powyższych wytycznych oraz 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zgodnie z 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polskimi normami </w:t>
      </w:r>
      <w:r w:rsidR="00584B1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       </w:t>
      </w:r>
      <w:r w:rsidR="00E974FB" w:rsidRPr="001273E7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i przepisami</w:t>
      </w:r>
      <w:bookmarkEnd w:id="18"/>
      <w:bookmarkEnd w:id="19"/>
      <w:bookmarkEnd w:id="20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3A7B9A99" w14:textId="6B5781B2" w:rsidR="00185357" w:rsidRPr="001273E7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P</w:t>
      </w:r>
      <w:r w:rsidR="001273E7" w:rsidRPr="001273E7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referowanie nowoczesnych rozwiązań technologicznych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560C1FC9" w14:textId="078E0CF9" w:rsidR="001273E7" w:rsidRPr="001273E7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</w:t>
      </w:r>
      <w:r w:rsidR="001273E7" w:rsidRPr="001273E7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graniczenie energochłonności procesów produkcyjnych</w:t>
      </w:r>
      <w:r w:rsidR="001273E7" w:rsidRPr="001273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niekorzystn</w:t>
      </w:r>
      <w:r w:rsidR="005A336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ego</w:t>
      </w:r>
      <w:r w:rsidR="001273E7" w:rsidRPr="001273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wpływu na środowisko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32942665" w14:textId="29CC8A06" w:rsidR="00E974FB" w:rsidRPr="00500B0D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Z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apewnienie ergonomiczności zgodnie z obowiązującymi przepisami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080303E6" w14:textId="4196BC0B" w:rsidR="00E974F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bookmarkStart w:id="21" w:name="_Toc76120864"/>
      <w:bookmarkStart w:id="22" w:name="_Toc77577016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U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zyskanie wszelkich potrzebnych pozwoleń do realizacji zadania po stronie Wykonawcy</w:t>
      </w:r>
      <w:bookmarkEnd w:id="21"/>
      <w:bookmarkEnd w:id="22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0C4F7C50" w14:textId="3D0E24F0" w:rsidR="00AB01A1" w:rsidRPr="00A950C9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</w:t>
      </w:r>
      <w:r w:rsidR="00AB01A1" w:rsidRPr="00A950C9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bowiązek przygotowania dokumentacji celem uzyskania przez Zamawiającego wszelkich decyzji administracyjnych obejmujących prace będące przedmiotem SIWZ, w tym administracyjnych (wraz</w:t>
      </w:r>
      <w:r w:rsidR="00375315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br/>
      </w:r>
      <w:r w:rsidR="00AB01A1" w:rsidRPr="00A950C9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z wnioskami o wydanie decyzji), aktualizacji istniejących pozwoleń administracyjnych, (pozwolenie na wprowadzanie pyłów i gazów do atmosfery, pozwolenie na wytwarzanie odpadów i inne), uzyskania pozwolenia na użytkowanie linii produkcyjnej, opinii, itp. niezbędnych do uruchomienia linii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3B6F06DB" w14:textId="700ECCA8" w:rsidR="00E974FB" w:rsidRPr="00E858D0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bookmarkStart w:id="23" w:name="_Toc76120860"/>
      <w:bookmarkStart w:id="24" w:name="_Toc77577012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Z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apewnienie 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przez Wykonawcę 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wszelkich urządzeń i pojazdów (wózki widłowe, urządzenia dźwigowe, zwyżki, itp.) potrzebnych do realizacji projektu</w:t>
      </w:r>
      <w:bookmarkEnd w:id="23"/>
      <w:bookmarkEnd w:id="24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2D66D44E" w14:textId="3551D1FB" w:rsidR="00E974F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bookmarkStart w:id="25" w:name="_Toc76120861"/>
      <w:bookmarkStart w:id="26" w:name="_Toc77577013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W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szystkie wymiary i rozmieszczenie urządzeń do sprecyzowania na</w:t>
      </w:r>
      <w:r w:rsidR="00BC1C5E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obowiązkowej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wizji lokalnej</w:t>
      </w:r>
      <w:bookmarkEnd w:id="25"/>
      <w:bookmarkEnd w:id="26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025EBE2D" w14:textId="494C655B" w:rsidR="00AD3D9B" w:rsidRPr="00E858D0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P</w:t>
      </w:r>
      <w:r w:rsidR="00AD3D9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odane pojemności zbiorników i zasobników są pojemnościami użytkowymi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5CEB7885" w14:textId="32778E92" w:rsidR="00E974FB" w:rsidRPr="00E858D0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W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ykonanie Dokumentu Zabezpieczenia przed Wybuchem (DZPW)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29D3DCCE" w14:textId="3A398138" w:rsidR="00E974FB" w:rsidRDefault="001273E7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Zamawiający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wymaga zastosowania sterowników firmy Siemens</w:t>
      </w:r>
      <w:r w:rsidR="00D8308E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08E08C1C" w14:textId="0FFBD96B" w:rsidR="008F2B45" w:rsidRPr="00D54920" w:rsidRDefault="008F2B45" w:rsidP="001273E7">
      <w:pPr>
        <w:pStyle w:val="Akapitzlist"/>
        <w:numPr>
          <w:ilvl w:val="0"/>
          <w:numId w:val="3"/>
        </w:numPr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 w:rsidRPr="00D5492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Wykonawca zabezpieczy możliwość rozbudowy</w:t>
      </w:r>
      <w:r w:rsidR="00141672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instalacji</w:t>
      </w:r>
      <w:r w:rsidRPr="00D5492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o nowe urządzenia lub czujniki poprzez zostawienie miejsca w szafie sterowniczej na możliwość montażu dodatkowych elementów sterowania. Ilość przewidzianego miejsca określona będzie na etapie projektowania</w:t>
      </w:r>
      <w:r w:rsidR="00BC1C5E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i uzgodniona z Zamawiającym</w:t>
      </w:r>
      <w:r w:rsidR="00D8308E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3FCA9FE1" w14:textId="72286FE9" w:rsidR="00E974F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P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rzekazanie wszystkich kodów źródłowych sterowania przed podpisaniem protokołu końcowego. Kody źródłowe będą mogły być wykorzystane </w:t>
      </w:r>
      <w:r w:rsidR="00902C8E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przez </w:t>
      </w:r>
      <w:r w:rsidR="00A950C9" w:rsidRPr="00A950C9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Zamawiającego</w:t>
      </w:r>
      <w:r w:rsidR="00902C8E" w:rsidRPr="00A950C9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</w:t>
      </w:r>
      <w:r w:rsidR="00E974FB" w:rsidRPr="00A950C9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po 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upływie gwarancji.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Jeżeli w trakcie trwania gwarancji Wykonawca będzie ingerował w kody źródłowe, jest zobligowany przekazać </w:t>
      </w:r>
      <w:r w:rsidR="00171184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Zamawiającemu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aktualizacje kodów źródłowych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106532C9" w14:textId="632C14C9" w:rsidR="00CC17AE" w:rsidRPr="00C33A3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D</w:t>
      </w:r>
      <w:r w:rsidR="00CC17AE" w:rsidRPr="00C33A3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os</w:t>
      </w:r>
      <w:r w:rsidR="00E938BC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tarczenie</w:t>
      </w:r>
      <w:r w:rsidR="00CC17AE" w:rsidRPr="00C33A3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katalogu części zamiennych i </w:t>
      </w:r>
      <w:r w:rsidR="00ED259E" w:rsidRPr="00C33A3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eksploatacyjnych z</w:t>
      </w:r>
      <w:r w:rsidR="00CC17AE" w:rsidRPr="00C33A3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czasookresami wymiany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155A0FFB" w14:textId="3380017A" w:rsidR="00CC17AE" w:rsidRPr="004B472A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</w:t>
      </w:r>
      <w:r w:rsidR="00CC17AE" w:rsidRPr="004B472A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pracowanie zestawienia części krytycznych dla poszczególnych elementów</w:t>
      </w:r>
      <w:r w:rsidR="00A75E64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instalacji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7F7E076B" w14:textId="6B2D5AF4" w:rsidR="00CC17AE" w:rsidRPr="00807408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</w:t>
      </w:r>
      <w:r w:rsidR="00807408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kreślenie kosztów </w:t>
      </w:r>
      <w:r w:rsidR="00807408"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serwisu pogwarancyjnego – koszt za dojazd + koszt </w:t>
      </w:r>
      <w:r w:rsidR="00BC1C5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roboczogodziny</w:t>
      </w:r>
      <w:r w:rsidR="007414B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uwzg</w:t>
      </w:r>
      <w:r w:rsidR="00BC197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lędniając</w:t>
      </w:r>
      <w:r w:rsidR="00807408"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że rok do roku cena nie może być zwiększona</w:t>
      </w:r>
      <w:r w:rsidR="006C5DB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</w:t>
      </w:r>
      <w:r w:rsidR="00807408"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więcej, niż wynosi</w:t>
      </w:r>
      <w:r w:rsidR="006C5DB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6C5DBF"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wysokość wzrostu rocznego wskaźnika cen towarów</w:t>
      </w:r>
      <w:r w:rsidR="00584B1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6C5DBF" w:rsidRPr="004166F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usług konsumpcyjnych ogłoszonego przez GUS za rok ubiegły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5B645ACC" w14:textId="70F72FF8" w:rsidR="00E974F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D</w:t>
      </w:r>
      <w:r w:rsidR="00E938BC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oprowadzenie</w:t>
      </w:r>
      <w:r w:rsidR="000379D5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instalacj</w:t>
      </w:r>
      <w:r w:rsidR="00E938BC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i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wody do miejsca wskazanego przez Wykonawcę</w:t>
      </w:r>
      <w:r w:rsidR="00E938BC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po stronie Zamawiającego</w:t>
      </w:r>
      <w:r w:rsidR="005A336F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Rozprowadzenie mediów</w:t>
      </w:r>
      <w:r w:rsidR="006B7333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w obszarze </w:t>
      </w:r>
      <w:r w:rsidR="00ED259E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instalacji</w:t>
      </w:r>
      <w:r w:rsidR="00ED259E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po stronie Wykonawcy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33FC18B4" w14:textId="2E8B2769" w:rsidR="00E974F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lastRenderedPageBreak/>
        <w:t>W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ykonanie wszystkich</w:t>
      </w:r>
      <w:r w:rsidR="00556621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nowych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dróg dojazdowych</w:t>
      </w:r>
      <w:r w:rsidR="00623FBD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</w:t>
      </w:r>
      <w:r w:rsidR="00556621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i placów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w technologii betonowej – po stronie Wykonawcy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7C50EB37" w14:textId="10F649C9" w:rsidR="00261723" w:rsidRPr="00A950C9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W</w:t>
      </w:r>
      <w:r w:rsidR="00261723" w:rsidRPr="00A950C9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ykonanie instalacji sanitarnej i deszczowej w obrębie zadania i wpięcie się do istniejących instalacji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694C8E00" w14:textId="71831048" w:rsidR="00E974F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W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ykonanie i rozmieszczenie wszystkich emitorów</w:t>
      </w:r>
      <w:r w:rsidR="00141672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instalacji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w trakcie montażu urządzeń, przed oddaniem</w:t>
      </w:r>
      <w:r w:rsidR="00141672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</w:t>
      </w:r>
      <w:r w:rsidR="00ED259E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instalacji</w:t>
      </w:r>
      <w:r w:rsidR="00ED259E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do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użytkowania,</w:t>
      </w:r>
      <w:r w:rsidR="00413AD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muszą być wyposażone w króćce umożliwiające pomiar emisji spalin</w:t>
      </w:r>
      <w:r w:rsidR="00ED0B7A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i pyłów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38F08352" w14:textId="4903202D" w:rsidR="00E974FB" w:rsidRPr="00E858D0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dbiór wszystkich instalacji</w:t>
      </w:r>
      <w:r w:rsidR="00141672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technicznych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(protokoły, pomiary itp.) zgodnie z obowiązującymi przepisami </w:t>
      </w:r>
      <w:r w:rsidR="00584B1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               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w gestii Wykonawcy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7DEABB26" w14:textId="5E405F4E" w:rsidR="00E974FB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bookmarkStart w:id="27" w:name="_Toc76120862"/>
      <w:bookmarkStart w:id="28" w:name="_Toc77577014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D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ostarczenie Zamawiającemu dokumentacji projektowej i powykonawczej (protokół z montażu, obliczenia, deklaracja zgodności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, protokoły z pomiarów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) w </w:t>
      </w:r>
      <w:r w:rsidR="003B6B8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2</w:t>
      </w:r>
      <w:r w:rsidR="00E974FB" w:rsidRPr="00E858D0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egzemplarzach na papierze + 1 egzemplarz na CD (pliki .doc, .pdf, .dwg, 3D) w języku polskim</w:t>
      </w:r>
      <w:bookmarkEnd w:id="27"/>
      <w:bookmarkEnd w:id="28"/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311AA342" w14:textId="7E893021" w:rsidR="00E974FB" w:rsidRPr="00E858D0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before="0" w:after="0"/>
        <w:ind w:left="567" w:hanging="283"/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</w:pP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D</w:t>
      </w:r>
      <w:r w:rsidR="00E974FB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ostarczenie Zamawiającemu instrukcji eksploatacji urządzeń wchodzących w skład</w:t>
      </w:r>
      <w:r w:rsidR="00EA1876"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 xml:space="preserve"> instalacji</w:t>
      </w:r>
      <w:r>
        <w:rPr>
          <w:rStyle w:val="Nagwek2Znak"/>
          <w:rFonts w:asciiTheme="minorHAnsi" w:hAnsiTheme="minorHAnsi" w:cstheme="minorHAnsi"/>
          <w:i w:val="0"/>
          <w:iCs w:val="0"/>
          <w:color w:val="auto"/>
          <w:szCs w:val="22"/>
          <w:lang w:val="pl-PL"/>
        </w:rPr>
        <w:t>.</w:t>
      </w:r>
    </w:p>
    <w:p w14:paraId="235CBA09" w14:textId="0C136A7B" w:rsidR="00E974FB" w:rsidRPr="004B472A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567" w:hanging="283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E974F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apewnienie dostępności części zamiennych przez okres 10 lat</w:t>
      </w:r>
      <w:r w:rsidR="00656F6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od odbioru</w:t>
      </w:r>
      <w:r w:rsidR="00EA187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instalacji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141B2984" w14:textId="7B338776" w:rsidR="00656F61" w:rsidRDefault="00D8308E" w:rsidP="001273E7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567" w:hanging="283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</w:t>
      </w:r>
      <w:r w:rsidR="0061311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apewnienie możliwości </w:t>
      </w:r>
      <w:r w:rsidR="00613112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działani</w:t>
      </w:r>
      <w:r w:rsidR="0061311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</w:t>
      </w:r>
      <w:r w:rsidR="004755A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instalacji</w:t>
      </w:r>
      <w:r w:rsidR="0061311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613112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bez</w:t>
      </w:r>
      <w:r w:rsidR="0061311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dostępu do</w:t>
      </w:r>
      <w:r w:rsidR="00613112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61311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sieci internetowej</w:t>
      </w:r>
      <w:r w:rsidR="00613112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. Ewentualny dostęp do zdalnej diagnostyki dla Wykonawcy po udostępnieniu (podpięciu) </w:t>
      </w:r>
      <w:r w:rsidR="00613112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sieci</w:t>
      </w:r>
      <w:r w:rsidR="00613112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przez</w:t>
      </w:r>
      <w:r w:rsidR="00171184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Zamawiającego</w:t>
      </w:r>
      <w:r w:rsidR="00613112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 na czas diagnostyki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26B70E58" w14:textId="7D331AAD" w:rsidR="00A7381C" w:rsidRPr="00A7381C" w:rsidRDefault="00D8308E" w:rsidP="00A7381C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567" w:hanging="283"/>
        <w:rPr>
          <w:rFonts w:asciiTheme="minorHAnsi" w:hAnsiTheme="minorHAnsi" w:cstheme="minorHAnsi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</w:t>
      </w:r>
      <w:r w:rsidR="00B543D9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dbiór</w:t>
      </w:r>
      <w:r w:rsidR="004755A6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instalacji</w:t>
      </w:r>
      <w:r w:rsidR="00B543D9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 </w:t>
      </w:r>
      <w:r w:rsidR="00A950C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2</w:t>
      </w:r>
      <w:r w:rsidR="00B543D9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0 dniowym teście wydajności i bezawaryjności</w:t>
      </w:r>
      <w:r w:rsidR="00BB2AAD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wszystkich urządzeń ciągu technologicznego</w:t>
      </w:r>
      <w:r w:rsidR="00B543D9" w:rsidRPr="004B472A">
        <w:rPr>
          <w:rFonts w:asciiTheme="minorHAnsi" w:hAnsiTheme="minorHAnsi" w:cstheme="minorHAnsi"/>
          <w:i w:val="0"/>
          <w:iCs w:val="0"/>
          <w:szCs w:val="22"/>
        </w:rPr>
        <w:t xml:space="preserve"> </w:t>
      </w:r>
      <w:r w:rsidR="00B543D9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(rozpoczęcie testu rozpoczyna się nie później niż </w:t>
      </w:r>
      <w:r w:rsidR="00A950C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7</w:t>
      </w:r>
      <w:r w:rsidR="00B543D9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dni po zgłoszeniu przez Wykonawcę gotowości do odbioru w formie pisemnej).</w:t>
      </w:r>
      <w:r w:rsidR="00BB2AAD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W okresie testu powinny być uwzględnione co najmniej dwa cykle uruchomienia i wyłączenia całej</w:t>
      </w:r>
      <w:r w:rsidR="00830D1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ED259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instalacji</w:t>
      </w:r>
      <w:r w:rsidR="00ED259E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oraz</w:t>
      </w:r>
      <w:r w:rsidR="00BB2AAD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praca ciągła </w:t>
      </w:r>
      <w:r w:rsidR="000E79AB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całej</w:t>
      </w:r>
      <w:r w:rsidR="00830D1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instalacji</w:t>
      </w:r>
      <w:r w:rsidR="000E79AB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 (</w:t>
      </w:r>
      <w:r w:rsidR="00BB2AAD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wszystkich urządzeń</w:t>
      </w:r>
      <w:r w:rsidR="000E79AB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)</w:t>
      </w:r>
      <w:r w:rsidR="00BB2AAD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przez okres co najmniej </w:t>
      </w:r>
      <w:r w:rsidR="00A950C9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10</w:t>
      </w:r>
      <w:r w:rsidR="00BB2AAD" w:rsidRPr="004B472A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dni. </w:t>
      </w:r>
      <w:r w:rsidR="006C068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 trakcie testów, będą również sprawdzane awaryjne wyłączenia linii</w:t>
      </w:r>
      <w:r w:rsidR="0037531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="006C068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poszczególnych urządzeń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bookmarkStart w:id="29" w:name="_Toc77577020"/>
    </w:p>
    <w:p w14:paraId="407A4882" w14:textId="77777777" w:rsidR="00A7381C" w:rsidRDefault="00A7381C" w:rsidP="00A7381C">
      <w:pPr>
        <w:ind w:left="360" w:hanging="360"/>
      </w:pPr>
    </w:p>
    <w:p w14:paraId="2849747F" w14:textId="693298D4" w:rsidR="001273E7" w:rsidRPr="00A7381C" w:rsidRDefault="00E92E2D" w:rsidP="00375315">
      <w:pPr>
        <w:pStyle w:val="Akapitzlist"/>
        <w:numPr>
          <w:ilvl w:val="0"/>
          <w:numId w:val="61"/>
        </w:numPr>
        <w:spacing w:after="0"/>
        <w:ind w:left="284" w:hanging="284"/>
        <w:rPr>
          <w:rFonts w:ascii="Calibri" w:hAnsi="Calibri"/>
          <w:i w:val="0"/>
          <w:iCs w:val="0"/>
          <w:szCs w:val="22"/>
        </w:rPr>
      </w:pPr>
      <w:r w:rsidRPr="00A7381C">
        <w:rPr>
          <w:rFonts w:ascii="Calibri" w:hAnsi="Calibri"/>
          <w:i w:val="0"/>
          <w:iCs w:val="0"/>
        </w:rPr>
        <w:t>LOGISTYKA</w:t>
      </w:r>
    </w:p>
    <w:p w14:paraId="0A8C5AC0" w14:textId="77777777" w:rsidR="001273E7" w:rsidRPr="00E858D0" w:rsidRDefault="001273E7" w:rsidP="00E92E2D">
      <w:pPr>
        <w:spacing w:after="0"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Wykonawca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powinien zaoferować następujące logistyczne możliwości realizacji zamówienia:</w:t>
      </w:r>
    </w:p>
    <w:p w14:paraId="458234F7" w14:textId="4563BA7C" w:rsidR="001273E7" w:rsidRPr="00D8308E" w:rsidRDefault="001273E7" w:rsidP="0051497D">
      <w:pPr>
        <w:pStyle w:val="Akapitzlist"/>
        <w:numPr>
          <w:ilvl w:val="0"/>
          <w:numId w:val="46"/>
        </w:numPr>
        <w:tabs>
          <w:tab w:val="left" w:pos="1134"/>
        </w:tabs>
        <w:ind w:left="426" w:hanging="284"/>
        <w:jc w:val="left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30" w:name="_Toc461454036"/>
      <w:bookmarkStart w:id="31" w:name="_Toc76120867"/>
      <w:bookmarkStart w:id="32" w:name="_Toc77577018"/>
      <w:r w:rsidRPr="00D830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dostawa </w:t>
      </w:r>
      <w:bookmarkEnd w:id="30"/>
      <w:r w:rsidRPr="00D830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materiałów do ZGM Zębiec</w:t>
      </w:r>
      <w:bookmarkEnd w:id="31"/>
      <w:bookmarkEnd w:id="32"/>
      <w:r w:rsidR="00D830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2F36D0EE" w14:textId="77777777" w:rsidR="001273E7" w:rsidRPr="00D8308E" w:rsidRDefault="001273E7" w:rsidP="0051497D">
      <w:pPr>
        <w:pStyle w:val="Akapitzlist"/>
        <w:numPr>
          <w:ilvl w:val="0"/>
          <w:numId w:val="46"/>
        </w:numPr>
        <w:tabs>
          <w:tab w:val="left" w:pos="1134"/>
        </w:tabs>
        <w:ind w:left="426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33" w:name="_Toc461454037"/>
      <w:bookmarkStart w:id="34" w:name="_Toc76120868"/>
      <w:bookmarkStart w:id="35" w:name="_Toc77577019"/>
      <w:r w:rsidRPr="00D8308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rozładunek.</w:t>
      </w:r>
      <w:bookmarkEnd w:id="33"/>
      <w:bookmarkEnd w:id="34"/>
      <w:bookmarkEnd w:id="35"/>
    </w:p>
    <w:p w14:paraId="0A747552" w14:textId="09D28007" w:rsidR="00E974FB" w:rsidRPr="00E92E2D" w:rsidRDefault="00E974FB" w:rsidP="00375315">
      <w:pPr>
        <w:pStyle w:val="Nagwek1"/>
      </w:pPr>
      <w:r w:rsidRPr="00E858D0">
        <w:t xml:space="preserve">BHP, </w:t>
      </w:r>
      <w:r w:rsidR="00E92E2D" w:rsidRPr="00E858D0">
        <w:t>OCHRONA ŚRODOWISKA</w:t>
      </w:r>
      <w:bookmarkEnd w:id="29"/>
    </w:p>
    <w:p w14:paraId="30C57F2A" w14:textId="6DE4EEA1" w:rsidR="00E974FB" w:rsidRPr="00D8308E" w:rsidRDefault="00E974FB" w:rsidP="0051497D">
      <w:pPr>
        <w:pStyle w:val="Akapitzlist"/>
        <w:numPr>
          <w:ilvl w:val="0"/>
          <w:numId w:val="47"/>
        </w:numPr>
        <w:spacing w:before="0" w:line="276" w:lineRule="auto"/>
        <w:ind w:left="426"/>
        <w:rPr>
          <w:rFonts w:asciiTheme="minorHAnsi" w:hAnsiTheme="minorHAnsi" w:cstheme="minorHAnsi"/>
          <w:b w:val="0"/>
          <w:i w:val="0"/>
          <w:iCs w:val="0"/>
          <w:szCs w:val="22"/>
        </w:rPr>
      </w:pPr>
      <w:r w:rsidRPr="00D8308E">
        <w:rPr>
          <w:rFonts w:asciiTheme="minorHAnsi" w:hAnsiTheme="minorHAnsi" w:cstheme="minorHAnsi"/>
          <w:b w:val="0"/>
          <w:i w:val="0"/>
          <w:iCs w:val="0"/>
          <w:szCs w:val="22"/>
        </w:rPr>
        <w:t>Wykonawca</w:t>
      </w:r>
      <w:r w:rsidR="00295354" w:rsidRPr="00D8308E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w trakcie oraz</w:t>
      </w:r>
      <w:r w:rsidRPr="00D8308E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po zakończeniu prac, zabiera</w:t>
      </w:r>
      <w:r w:rsidR="003461B2" w:rsidRPr="00D8308E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na swój koszt</w:t>
      </w:r>
      <w:r w:rsidRPr="00D8308E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 z terenu ZGM „Zębiec” S. A. wszystkie opakowania, odpady, zużytą odzież i środki ochrony indywidualnej.</w:t>
      </w:r>
    </w:p>
    <w:p w14:paraId="5F3DC4A4" w14:textId="5FADAB3B" w:rsidR="00295354" w:rsidRPr="00D8308E" w:rsidRDefault="00295354" w:rsidP="0051497D">
      <w:pPr>
        <w:pStyle w:val="Akapitzlist"/>
        <w:numPr>
          <w:ilvl w:val="0"/>
          <w:numId w:val="47"/>
        </w:numPr>
        <w:spacing w:line="276" w:lineRule="auto"/>
        <w:ind w:left="426"/>
        <w:rPr>
          <w:rFonts w:asciiTheme="minorHAnsi" w:hAnsiTheme="minorHAnsi" w:cstheme="minorHAnsi"/>
          <w:b w:val="0"/>
          <w:i w:val="0"/>
          <w:iCs w:val="0"/>
          <w:szCs w:val="22"/>
        </w:rPr>
      </w:pPr>
      <w:r w:rsidRPr="00D8308E">
        <w:rPr>
          <w:rFonts w:asciiTheme="minorHAnsi" w:hAnsiTheme="minorHAnsi" w:cstheme="minorHAnsi"/>
          <w:b w:val="0"/>
          <w:i w:val="0"/>
          <w:iCs w:val="0"/>
          <w:szCs w:val="22"/>
        </w:rPr>
        <w:t>Na teren zakładu nie mogą wjeżdżać pojazdy, z których widoczne są wycieki oleju itp.</w:t>
      </w:r>
    </w:p>
    <w:p w14:paraId="053E6CD9" w14:textId="46E27369" w:rsidR="00D8308E" w:rsidRDefault="001149E9" w:rsidP="0051497D">
      <w:pPr>
        <w:pStyle w:val="Akapitzlist"/>
        <w:numPr>
          <w:ilvl w:val="0"/>
          <w:numId w:val="47"/>
        </w:numPr>
        <w:spacing w:line="276" w:lineRule="auto"/>
        <w:ind w:left="426"/>
        <w:rPr>
          <w:rFonts w:asciiTheme="minorHAnsi" w:hAnsiTheme="minorHAnsi" w:cstheme="minorHAnsi"/>
          <w:b w:val="0"/>
          <w:i w:val="0"/>
          <w:iCs w:val="0"/>
          <w:szCs w:val="22"/>
        </w:rPr>
      </w:pPr>
      <w:bookmarkStart w:id="36" w:name="_Toc77577021"/>
      <w:r w:rsidRPr="00D8308E">
        <w:rPr>
          <w:rFonts w:asciiTheme="minorHAnsi" w:hAnsiTheme="minorHAnsi" w:cstheme="minorHAnsi"/>
          <w:b w:val="0"/>
          <w:i w:val="0"/>
          <w:iCs w:val="0"/>
          <w:szCs w:val="22"/>
        </w:rPr>
        <w:t xml:space="preserve">Wykonawca zobowiązany jest do przestrzegania zasad obowiązujących w Spółce, w szczególności zawartych w „Ogólnej Instrukcji B.H.P, Ochrony Środowiska i ppoż. dla pracowników firm zewnętrznych wykonujących prace na terenie ZGM „Zębiec” S.A.”. </w:t>
      </w:r>
    </w:p>
    <w:p w14:paraId="4B288EDA" w14:textId="533DF195" w:rsidR="009074DA" w:rsidRPr="00375315" w:rsidRDefault="00D8308E" w:rsidP="00375315">
      <w:pPr>
        <w:pStyle w:val="Akapitzlist"/>
        <w:numPr>
          <w:ilvl w:val="0"/>
          <w:numId w:val="47"/>
        </w:numPr>
        <w:spacing w:line="276" w:lineRule="auto"/>
        <w:ind w:left="426"/>
        <w:rPr>
          <w:rFonts w:asciiTheme="minorHAnsi" w:hAnsiTheme="minorHAnsi" w:cstheme="minorHAnsi"/>
          <w:b w:val="0"/>
          <w:i w:val="0"/>
          <w:iCs w:val="0"/>
          <w:szCs w:val="22"/>
        </w:rPr>
      </w:pPr>
      <w:r>
        <w:rPr>
          <w:rFonts w:asciiTheme="minorHAnsi" w:hAnsiTheme="minorHAnsi" w:cstheme="minorHAnsi"/>
          <w:b w:val="0"/>
          <w:i w:val="0"/>
          <w:iCs w:val="0"/>
          <w:szCs w:val="22"/>
        </w:rPr>
        <w:t>Z</w:t>
      </w:r>
      <w:r w:rsidR="001149E9" w:rsidRPr="00D8308E">
        <w:rPr>
          <w:rFonts w:asciiTheme="minorHAnsi" w:hAnsiTheme="minorHAnsi" w:cstheme="minorHAnsi"/>
          <w:b w:val="0"/>
          <w:i w:val="0"/>
          <w:iCs w:val="0"/>
          <w:szCs w:val="22"/>
        </w:rPr>
        <w:t>leceniodawca zastrzega sobie prawo do kontroli wykonawcy oraz okazania dowodu przeprowadzenia szkolenia BHP i ochrony środowiska oraz stosownych uprawnień do wykonywania prac objętych zakresem umowy.</w:t>
      </w:r>
    </w:p>
    <w:p w14:paraId="391AB237" w14:textId="19FB32CA" w:rsidR="00DF1E35" w:rsidRDefault="00E92E2D" w:rsidP="00375315">
      <w:pPr>
        <w:pStyle w:val="Nagwek1"/>
      </w:pPr>
      <w:r>
        <w:t>OBOWIĄZKI ZAMAWIAJĄCEGO</w:t>
      </w:r>
    </w:p>
    <w:bookmarkEnd w:id="36"/>
    <w:p w14:paraId="7E4D955C" w14:textId="77777777" w:rsidR="00E974FB" w:rsidRPr="00E858D0" w:rsidRDefault="00E974FB" w:rsidP="00E92E2D">
      <w:pPr>
        <w:spacing w:after="0" w:line="360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ZGM Zębiec zapewni:</w:t>
      </w:r>
    </w:p>
    <w:p w14:paraId="0167D8A5" w14:textId="0246C4AC" w:rsidR="00E974FB" w:rsidRDefault="00E974FB" w:rsidP="00D8308E">
      <w:pPr>
        <w:pStyle w:val="Akapitzlist"/>
        <w:numPr>
          <w:ilvl w:val="0"/>
          <w:numId w:val="4"/>
        </w:numPr>
        <w:tabs>
          <w:tab w:val="left" w:pos="1134"/>
        </w:tabs>
        <w:spacing w:after="120"/>
        <w:ind w:left="426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37" w:name="_Toc461454039"/>
      <w:bookmarkStart w:id="38" w:name="_Toc76120870"/>
      <w:bookmarkStart w:id="39" w:name="_Toc77577022"/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ostęp do miejsca prowadzenia prac,</w:t>
      </w:r>
      <w:bookmarkEnd w:id="37"/>
      <w:bookmarkEnd w:id="38"/>
      <w:bookmarkEnd w:id="39"/>
    </w:p>
    <w:p w14:paraId="07EEECEA" w14:textId="2F4F3CB0" w:rsidR="00E974FB" w:rsidRPr="00E858D0" w:rsidRDefault="00E974FB" w:rsidP="00D8308E">
      <w:pPr>
        <w:pStyle w:val="Akapitzlist"/>
        <w:numPr>
          <w:ilvl w:val="0"/>
          <w:numId w:val="4"/>
        </w:numPr>
        <w:tabs>
          <w:tab w:val="left" w:pos="1134"/>
        </w:tabs>
        <w:spacing w:before="0" w:after="120"/>
        <w:ind w:left="426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40" w:name="_Toc77577023"/>
      <w:bookmarkStart w:id="41" w:name="_Toc461454040"/>
      <w:bookmarkStart w:id="42" w:name="_Toc76120871"/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edia w postaci, sprężone</w:t>
      </w:r>
      <w:r w:rsidR="009672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go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powietrz</w:t>
      </w:r>
      <w:r w:rsidR="0096726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a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6 bar, woda,</w:t>
      </w:r>
      <w:bookmarkEnd w:id="40"/>
      <w:bookmarkEnd w:id="41"/>
      <w:bookmarkEnd w:id="42"/>
      <w:r w:rsidR="009A706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gaz ziemny</w:t>
      </w:r>
      <w:r w:rsidR="002925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74037E9C" w14:textId="5847CB6C" w:rsidR="00E974FB" w:rsidRDefault="00E974FB" w:rsidP="00D8308E">
      <w:pPr>
        <w:pStyle w:val="Akapitzlist"/>
        <w:numPr>
          <w:ilvl w:val="0"/>
          <w:numId w:val="4"/>
        </w:numPr>
        <w:tabs>
          <w:tab w:val="left" w:pos="1134"/>
        </w:tabs>
        <w:spacing w:before="0" w:after="120"/>
        <w:ind w:left="426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43" w:name="_Toc77577024"/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t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eren pod ustawienie kontenerów zaplecza budowy na terenie zakładu</w:t>
      </w:r>
      <w:bookmarkEnd w:id="43"/>
      <w:r w:rsidR="0029252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,</w:t>
      </w:r>
    </w:p>
    <w:p w14:paraId="47C01672" w14:textId="28361A0C" w:rsidR="0029252F" w:rsidRPr="00E858D0" w:rsidRDefault="0029252F" w:rsidP="00D8308E">
      <w:pPr>
        <w:pStyle w:val="Akapitzlist"/>
        <w:numPr>
          <w:ilvl w:val="0"/>
          <w:numId w:val="4"/>
        </w:numPr>
        <w:tabs>
          <w:tab w:val="left" w:pos="1134"/>
        </w:tabs>
        <w:spacing w:before="0" w:after="120"/>
        <w:ind w:left="426" w:hanging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CA7888">
        <w:rPr>
          <w:rFonts w:asciiTheme="minorHAnsi" w:hAnsiTheme="minorHAnsi" w:cstheme="minorHAnsi"/>
          <w:i w:val="0"/>
          <w:iCs w:val="0"/>
          <w:spacing w:val="-2"/>
          <w:szCs w:val="22"/>
        </w:rPr>
        <w:lastRenderedPageBreak/>
        <w:t>Z</w:t>
      </w:r>
      <w:r>
        <w:rPr>
          <w:rFonts w:asciiTheme="minorHAnsi" w:hAnsiTheme="minorHAnsi" w:cstheme="minorHAnsi"/>
          <w:i w:val="0"/>
          <w:iCs w:val="0"/>
          <w:spacing w:val="-2"/>
          <w:szCs w:val="22"/>
        </w:rPr>
        <w:t>amawiający</w:t>
      </w:r>
      <w:r w:rsidRPr="00CA7888">
        <w:rPr>
          <w:rFonts w:asciiTheme="minorHAnsi" w:hAnsiTheme="minorHAnsi" w:cstheme="minorHAnsi"/>
          <w:i w:val="0"/>
          <w:iCs w:val="0"/>
          <w:spacing w:val="-6"/>
          <w:szCs w:val="22"/>
        </w:rPr>
        <w:t xml:space="preserve"> </w:t>
      </w:r>
      <w:r w:rsidRPr="00CA7888">
        <w:rPr>
          <w:rFonts w:asciiTheme="minorHAnsi" w:hAnsiTheme="minorHAnsi" w:cstheme="minorHAnsi"/>
          <w:i w:val="0"/>
          <w:iCs w:val="0"/>
          <w:spacing w:val="-2"/>
          <w:szCs w:val="22"/>
        </w:rPr>
        <w:t>pokrywa</w:t>
      </w:r>
      <w:r w:rsidRPr="00CA7888">
        <w:rPr>
          <w:rFonts w:asciiTheme="minorHAnsi" w:hAnsiTheme="minorHAnsi" w:cstheme="minorHAnsi"/>
          <w:i w:val="0"/>
          <w:iCs w:val="0"/>
          <w:spacing w:val="-10"/>
          <w:szCs w:val="22"/>
        </w:rPr>
        <w:t xml:space="preserve"> </w:t>
      </w:r>
      <w:r w:rsidRPr="00CA7888">
        <w:rPr>
          <w:rFonts w:asciiTheme="minorHAnsi" w:hAnsiTheme="minorHAnsi" w:cstheme="minorHAnsi"/>
          <w:i w:val="0"/>
          <w:iCs w:val="0"/>
          <w:spacing w:val="-2"/>
          <w:szCs w:val="22"/>
        </w:rPr>
        <w:t>koszty</w:t>
      </w:r>
      <w:r>
        <w:rPr>
          <w:rFonts w:asciiTheme="minorHAnsi" w:hAnsiTheme="minorHAnsi" w:cstheme="minorHAnsi"/>
          <w:i w:val="0"/>
          <w:iCs w:val="0"/>
          <w:spacing w:val="-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>mediów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6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na</w:t>
      </w:r>
      <w:r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 xml:space="preserve"> czas budowy oraz na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1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 xml:space="preserve">potrzeby przeprowadzenia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Rozruchu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Mechanicznego,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7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Rozruchu Technologicznego,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Ruchu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3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Próbnego, Ruchu Optymalizacyjnego i Ruchu Testowego, tj.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4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od dnia rozpoczęcia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Rozruchu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Mechanicznego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do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dnia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podpisania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Protokołu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>Przekazania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12"/>
          <w:szCs w:val="22"/>
        </w:rPr>
        <w:t xml:space="preserve">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pacing w:val="-4"/>
          <w:szCs w:val="22"/>
        </w:rPr>
        <w:t xml:space="preserve">Instalacji </w:t>
      </w:r>
      <w:r w:rsidRPr="00CA7888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do Użytkowania.</w:t>
      </w:r>
    </w:p>
    <w:p w14:paraId="6E92B02D" w14:textId="7B00DE20" w:rsidR="00DF1E35" w:rsidRDefault="00E92E2D" w:rsidP="00375315">
      <w:pPr>
        <w:pStyle w:val="Nagwek1"/>
      </w:pPr>
      <w:bookmarkStart w:id="44" w:name="_Toc303777101"/>
      <w:r>
        <w:t>GWARANCJA/RĘKOJMIA</w:t>
      </w:r>
    </w:p>
    <w:bookmarkEnd w:id="44"/>
    <w:p w14:paraId="599C96F9" w14:textId="2763157F" w:rsidR="00E974FB" w:rsidRPr="00E92E2D" w:rsidRDefault="00E974FB" w:rsidP="00E92E2D">
      <w:pPr>
        <w:widowControl w:val="0"/>
        <w:suppressAutoHyphens/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Wykonawca musi zaoferować co najmniej 60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-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miesięczny okres gwarancji na wykonane roboty budowlane</w:t>
      </w:r>
      <w:r w:rsidR="00C469E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i dokonywanie w tym okresie własnym staraniem i na swój koszt przeglądów gwarancyjnych i przeglądów okresowych wynikających z instrukcji eksploatacji obiektu oraz gwarancje na urządzenia i elementy wyposażenia odpowiednio do okresu gwarancji udzielanej przez producenta, lecz nie mniej niż </w:t>
      </w:r>
      <w:r w:rsidR="00787EE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36 miesięcy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od daty </w:t>
      </w:r>
      <w:r w:rsidR="003C53E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uzyskania pozwolenia na użytkowanie przedmiotu umowy 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oraz dokonywanie własnym staraniem i na koszt wykonawcy przeglądów gwarancyjnych i konserwacji wynikających z instrukcji zamontowanych elementów, urządzeń</w:t>
      </w:r>
      <w:r w:rsidR="00C469E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wyposażenia, zgodnie z zaleceniami bądź wymaganiami ich producentów oraz usuwania usterek powstałych</w:t>
      </w:r>
      <w:r w:rsidR="00C469E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br/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 zgłoszonych w okresie gwarancji (szczegółowo opisane we wzorze umowy), zapewniając ciągłość ich funkcji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bookmarkStart w:id="45" w:name="_Toc77577031"/>
    </w:p>
    <w:p w14:paraId="0FC93183" w14:textId="2061E95D" w:rsidR="00AB01A1" w:rsidRDefault="00E974FB" w:rsidP="00E92E2D">
      <w:pPr>
        <w:spacing w:after="120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858D0">
        <w:rPr>
          <w:rFonts w:asciiTheme="minorHAnsi" w:hAnsiTheme="minorHAnsi" w:cstheme="minorHAnsi"/>
          <w:i w:val="0"/>
          <w:iCs w:val="0"/>
          <w:szCs w:val="22"/>
        </w:rPr>
        <w:t xml:space="preserve">UWAGA: </w:t>
      </w:r>
      <w:bookmarkStart w:id="46" w:name="_Toc77577043"/>
      <w:bookmarkEnd w:id="45"/>
      <w:r w:rsidR="001273E7" w:rsidRPr="00AB01A1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W związku z wysoką specjalizacją urządzeń producenci mogą dysponować urządzeniami inaczej nazwanymi ale </w:t>
      </w:r>
      <w:r w:rsidR="001273E7" w:rsidRPr="001273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spełniającymi tożsame funkcje. O ile urządzenie będzie spełniać w pełni przypisaną jej funkcje dopuszczamy możliwość dowolności rozwiązań technologicznych w zaproponowanych urządzeniach.  Dopuszcza się możliwość zaproponowania przez Wykonawcę rozwiązania o wyższej klasie technologicznej niż zaproponowane wyżej urządzenia. Zamawiający preferuje stosowanie rozwiązań innowacyjnych, energooszczędnych i ekologicznych przy każdym etapie</w:t>
      </w:r>
      <w:r w:rsidR="00BC1C5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 a</w:t>
      </w:r>
      <w:r w:rsidR="00787EE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s</w:t>
      </w:r>
      <w:r w:rsidR="00BC1C5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pekcie</w:t>
      </w:r>
      <w:r w:rsidR="001273E7" w:rsidRPr="001273E7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inwestycji.</w:t>
      </w:r>
    </w:p>
    <w:p w14:paraId="0A3BCC3A" w14:textId="77777777" w:rsidR="00E92E2D" w:rsidRPr="00934BC1" w:rsidRDefault="00E92E2D" w:rsidP="00E92E2D">
      <w:pPr>
        <w:spacing w:after="120"/>
        <w:rPr>
          <w:rFonts w:asciiTheme="minorHAnsi" w:hAnsiTheme="minorHAnsi" w:cstheme="minorHAnsi"/>
          <w:b w:val="0"/>
          <w:bCs w:val="0"/>
          <w:i w:val="0"/>
          <w:iCs w:val="0"/>
          <w:color w:val="00B0F0"/>
          <w:szCs w:val="22"/>
        </w:rPr>
      </w:pPr>
    </w:p>
    <w:p w14:paraId="5736F1AF" w14:textId="0EBE69D2" w:rsidR="00E974FB" w:rsidRPr="00E92E2D" w:rsidRDefault="00E92E2D" w:rsidP="00E92E2D">
      <w:pPr>
        <w:spacing w:after="120"/>
        <w:rPr>
          <w:rFonts w:ascii="Calibri" w:hAnsi="Calibri"/>
          <w:i w:val="0"/>
          <w:iCs w:val="0"/>
        </w:rPr>
      </w:pPr>
      <w:r w:rsidRPr="00E92E2D">
        <w:rPr>
          <w:rFonts w:ascii="Calibri" w:hAnsi="Calibri"/>
          <w:i w:val="0"/>
          <w:iCs w:val="0"/>
        </w:rPr>
        <w:t xml:space="preserve">POSTANOWIENIA </w:t>
      </w:r>
      <w:bookmarkEnd w:id="46"/>
      <w:r w:rsidRPr="00E92E2D">
        <w:rPr>
          <w:rFonts w:ascii="Calibri" w:hAnsi="Calibri"/>
          <w:i w:val="0"/>
          <w:iCs w:val="0"/>
        </w:rPr>
        <w:t>KOŃCOWE</w:t>
      </w:r>
    </w:p>
    <w:p w14:paraId="71E2B491" w14:textId="517356F3" w:rsidR="00E974FB" w:rsidRPr="00E92E2D" w:rsidRDefault="00E974FB" w:rsidP="0051497D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284" w:hanging="284"/>
        <w:rPr>
          <w:rFonts w:ascii="Calibri" w:hAnsi="Calibri"/>
          <w:b w:val="0"/>
          <w:bCs w:val="0"/>
          <w:i w:val="0"/>
          <w:iCs w:val="0"/>
          <w:szCs w:val="22"/>
        </w:rPr>
      </w:pPr>
      <w:bookmarkStart w:id="47" w:name="_Toc77577044"/>
      <w:r w:rsidRPr="00E92E2D">
        <w:rPr>
          <w:rFonts w:ascii="Calibri" w:hAnsi="Calibri"/>
          <w:b w:val="0"/>
          <w:bCs w:val="0"/>
          <w:i w:val="0"/>
          <w:iCs w:val="0"/>
          <w:szCs w:val="22"/>
        </w:rPr>
        <w:t>Prace</w:t>
      </w:r>
      <w:r w:rsidR="00893622" w:rsidRPr="00E92E2D">
        <w:rPr>
          <w:rFonts w:ascii="Calibri" w:hAnsi="Calibri"/>
          <w:b w:val="0"/>
          <w:bCs w:val="0"/>
          <w:i w:val="0"/>
          <w:iCs w:val="0"/>
          <w:szCs w:val="22"/>
        </w:rPr>
        <w:t xml:space="preserve"> Wykonawcy</w:t>
      </w:r>
      <w:r w:rsidRPr="00E92E2D">
        <w:rPr>
          <w:rFonts w:ascii="Calibri" w:hAnsi="Calibri"/>
          <w:b w:val="0"/>
          <w:bCs w:val="0"/>
          <w:i w:val="0"/>
          <w:iCs w:val="0"/>
          <w:szCs w:val="22"/>
        </w:rPr>
        <w:t xml:space="preserve"> nie mogą zakłócać bieżącej produkcji (</w:t>
      </w:r>
      <w:r w:rsidR="00ED259E" w:rsidRPr="00E92E2D">
        <w:rPr>
          <w:rFonts w:ascii="Calibri" w:hAnsi="Calibri"/>
          <w:b w:val="0"/>
          <w:bCs w:val="0"/>
          <w:i w:val="0"/>
          <w:iCs w:val="0"/>
          <w:szCs w:val="22"/>
        </w:rPr>
        <w:t>tam,</w:t>
      </w:r>
      <w:r w:rsidRPr="00E92E2D">
        <w:rPr>
          <w:rFonts w:ascii="Calibri" w:hAnsi="Calibri"/>
          <w:b w:val="0"/>
          <w:bCs w:val="0"/>
          <w:i w:val="0"/>
          <w:iCs w:val="0"/>
          <w:szCs w:val="22"/>
        </w:rPr>
        <w:t xml:space="preserve"> gdzie to konieczne, Wykonawca musi przewidzieć prace w soboty i niedziele).</w:t>
      </w:r>
      <w:bookmarkEnd w:id="47"/>
    </w:p>
    <w:p w14:paraId="21361165" w14:textId="3A8594BF" w:rsidR="00E974FB" w:rsidRDefault="00E974FB" w:rsidP="0051497D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284" w:hanging="284"/>
        <w:rPr>
          <w:rFonts w:ascii="Calibri" w:hAnsi="Calibri"/>
          <w:b w:val="0"/>
          <w:bCs w:val="0"/>
          <w:i w:val="0"/>
          <w:iCs w:val="0"/>
          <w:szCs w:val="22"/>
        </w:rPr>
      </w:pPr>
      <w:r w:rsidRPr="00E92E2D">
        <w:rPr>
          <w:rFonts w:ascii="Calibri" w:hAnsi="Calibri"/>
          <w:b w:val="0"/>
          <w:bCs w:val="0"/>
          <w:i w:val="0"/>
          <w:iCs w:val="0"/>
          <w:szCs w:val="22"/>
        </w:rPr>
        <w:t>Wszelkie podłączenia do mediów, które skutkują wyłączeniem lub brakiem możliwości skorzystania z nich (prąd, gaz, woda, sprężone powietrze) należy uzgodnić z Zamawiającym co najmniej 7 dni wcześniej. Tego typu prace mogą odbywać się w dni wolne (sobota, niedziela, święta) lub we wcześniej uzgodnionym</w:t>
      </w:r>
      <w:r w:rsidR="00C469EE">
        <w:rPr>
          <w:rFonts w:ascii="Calibri" w:hAnsi="Calibri"/>
          <w:b w:val="0"/>
          <w:bCs w:val="0"/>
          <w:i w:val="0"/>
          <w:iCs w:val="0"/>
          <w:szCs w:val="22"/>
        </w:rPr>
        <w:br/>
      </w:r>
      <w:r w:rsidRPr="00E92E2D">
        <w:rPr>
          <w:rFonts w:ascii="Calibri" w:hAnsi="Calibri"/>
          <w:b w:val="0"/>
          <w:bCs w:val="0"/>
          <w:i w:val="0"/>
          <w:iCs w:val="0"/>
          <w:szCs w:val="22"/>
        </w:rPr>
        <w:t>z Zamawiającym terminie.</w:t>
      </w:r>
    </w:p>
    <w:p w14:paraId="324606C4" w14:textId="7A90A485" w:rsidR="00E974FB" w:rsidRPr="00E858D0" w:rsidRDefault="00E92E2D" w:rsidP="00375315">
      <w:pPr>
        <w:pStyle w:val="Nagwek1"/>
      </w:pPr>
      <w:bookmarkStart w:id="48" w:name="_Toc77577055"/>
      <w:r w:rsidRPr="00E858D0">
        <w:t>ZAŁĄCZNIKI:</w:t>
      </w:r>
      <w:bookmarkEnd w:id="48"/>
      <w:r w:rsidRPr="00E858D0">
        <w:t xml:space="preserve"> </w:t>
      </w:r>
    </w:p>
    <w:p w14:paraId="437E5416" w14:textId="32719B16" w:rsidR="00E974FB" w:rsidRDefault="00E974FB" w:rsidP="00E92E2D">
      <w:pPr>
        <w:pStyle w:val="Akapitzlist"/>
        <w:numPr>
          <w:ilvl w:val="0"/>
          <w:numId w:val="0"/>
        </w:numPr>
        <w:spacing w:after="0" w:line="360" w:lineRule="auto"/>
        <w:ind w:firstLine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bookmarkStart w:id="49" w:name="_Toc76120880"/>
      <w:bookmarkStart w:id="50" w:name="_Toc77577056"/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Załącznik 1 - Szkic z wstępnym rozmieszczeniem </w:t>
      </w:r>
      <w:r w:rsidR="00ED259E"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urządzeń </w:t>
      </w:r>
      <w:r w:rsidR="00ED259E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instalacji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do</w:t>
      </w:r>
      <w:bookmarkEnd w:id="49"/>
      <w:bookmarkEnd w:id="50"/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produkcji</w:t>
      </w:r>
      <w:r w:rsidR="00B05A5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bentonitów</w:t>
      </w:r>
      <w:r w:rsidR="003A26B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04DB18AC" w14:textId="6AA21531" w:rsidR="00D23313" w:rsidRPr="00787EE0" w:rsidRDefault="00D23313" w:rsidP="00E92E2D">
      <w:pPr>
        <w:pStyle w:val="Akapitzlist"/>
        <w:numPr>
          <w:ilvl w:val="0"/>
          <w:numId w:val="0"/>
        </w:numPr>
        <w:spacing w:after="0" w:line="360" w:lineRule="auto"/>
        <w:ind w:left="284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Załącznik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2</w:t>
      </w:r>
      <w:r w:rsidRPr="00E858D0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- </w:t>
      </w:r>
      <w:r w:rsidR="002823CB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Zestawienie parametrów materiału wejściowego i wyjściowego</w:t>
      </w:r>
      <w:r w:rsidR="00DA17CF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oraz szczegółowych warunków odbioru linii</w:t>
      </w:r>
      <w:r w:rsidR="00C86095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C86095" w:rsidRPr="00E92E2D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–</w:t>
      </w:r>
      <w:r w:rsidR="00C86095" w:rsidRPr="00C86095">
        <w:rPr>
          <w:rFonts w:asciiTheme="minorHAnsi" w:hAnsiTheme="minorHAnsi" w:cstheme="minorHAnsi"/>
          <w:b w:val="0"/>
          <w:bCs w:val="0"/>
          <w:i w:val="0"/>
          <w:iCs w:val="0"/>
          <w:color w:val="00B050"/>
          <w:szCs w:val="22"/>
        </w:rPr>
        <w:t xml:space="preserve"> </w:t>
      </w:r>
      <w:r w:rsidR="00C86095" w:rsidRPr="00E92E2D">
        <w:rPr>
          <w:rFonts w:asciiTheme="minorHAnsi" w:hAnsiTheme="minorHAnsi" w:cstheme="minorHAnsi"/>
          <w:b w:val="0"/>
          <w:bCs w:val="0"/>
          <w:color w:val="000000" w:themeColor="text1"/>
          <w:szCs w:val="22"/>
        </w:rPr>
        <w:t>dostępne po podpisaniu NDA</w:t>
      </w:r>
      <w:r w:rsidR="00C86095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.</w:t>
      </w:r>
    </w:p>
    <w:p w14:paraId="07A46210" w14:textId="494A4731" w:rsidR="00070283" w:rsidRPr="00787EE0" w:rsidRDefault="00070283" w:rsidP="00E92E2D">
      <w:pPr>
        <w:pStyle w:val="Akapitzlist"/>
        <w:numPr>
          <w:ilvl w:val="0"/>
          <w:numId w:val="0"/>
        </w:numPr>
        <w:spacing w:after="0" w:line="360" w:lineRule="auto"/>
        <w:ind w:firstLine="284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Załącznik</w:t>
      </w:r>
      <w:r w:rsidR="002E7B15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i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D23313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3</w:t>
      </w:r>
      <w:r w:rsidR="002E7B15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A i 3B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– </w:t>
      </w:r>
      <w:r w:rsidR="001455C3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Mapa </w:t>
      </w:r>
      <w:r w:rsidR="00BE5ADF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dokumentacyjna GPR</w:t>
      </w:r>
      <w:r w:rsidR="006C5FB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obszaru pod zabudowę nowej instalacj</w:t>
      </w:r>
      <w:r w:rsidR="00F555FD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i</w:t>
      </w:r>
      <w:r w:rsidR="006C5FB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.</w:t>
      </w:r>
    </w:p>
    <w:p w14:paraId="0E60F12F" w14:textId="5350E503" w:rsidR="001455C3" w:rsidRPr="00787EE0" w:rsidRDefault="001455C3" w:rsidP="00E92E2D">
      <w:pPr>
        <w:pStyle w:val="Akapitzlist"/>
        <w:numPr>
          <w:ilvl w:val="0"/>
          <w:numId w:val="0"/>
        </w:numPr>
        <w:spacing w:after="0" w:line="360" w:lineRule="auto"/>
        <w:ind w:firstLine="284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Załącznik </w:t>
      </w:r>
      <w:r w:rsidR="00D23313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4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– Lokalizacja</w:t>
      </w:r>
      <w:r w:rsidR="007B5CD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dróg</w:t>
      </w:r>
      <w:r w:rsidR="002E7B15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6C5FB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przeznaczonych do modernizacji</w:t>
      </w:r>
      <w:r w:rsidR="00C86095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– </w:t>
      </w:r>
      <w:r w:rsidR="00C86095" w:rsidRPr="00E92E2D">
        <w:rPr>
          <w:rFonts w:asciiTheme="minorHAnsi" w:hAnsiTheme="minorHAnsi" w:cstheme="minorHAnsi"/>
          <w:b w:val="0"/>
          <w:bCs w:val="0"/>
          <w:color w:val="000000" w:themeColor="text1"/>
          <w:szCs w:val="22"/>
        </w:rPr>
        <w:t>dostępne po podpisaniu NDA</w:t>
      </w:r>
      <w:r w:rsidR="00C86095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.</w:t>
      </w:r>
    </w:p>
    <w:p w14:paraId="7FA0366A" w14:textId="521B1BB6" w:rsidR="004C7917" w:rsidRPr="00E92E2D" w:rsidRDefault="004C7917" w:rsidP="00E92E2D">
      <w:pPr>
        <w:pStyle w:val="Akapitzlist"/>
        <w:numPr>
          <w:ilvl w:val="0"/>
          <w:numId w:val="0"/>
        </w:numPr>
        <w:spacing w:after="0" w:line="360" w:lineRule="auto"/>
        <w:ind w:left="284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</w:pP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Załącznik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5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–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Lokalizacja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zadaszenia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i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torowiska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suwnicy</w:t>
      </w:r>
      <w:r w:rsidR="00682C26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 </w:t>
      </w:r>
      <w:r w:rsidR="00682C26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składowiska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682C26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682C26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bentonitu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przeznaczonych </w:t>
      </w:r>
      <w:r w:rsidR="00342680"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 </w:t>
      </w:r>
      <w:r w:rsidRPr="00787EE0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do 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modernizacji</w:t>
      </w:r>
      <w:r w:rsidR="00C86095" w:rsidRPr="00E92E2D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 xml:space="preserve"> – </w:t>
      </w:r>
      <w:r w:rsidR="00C86095" w:rsidRPr="00E92E2D">
        <w:rPr>
          <w:rFonts w:asciiTheme="minorHAnsi" w:hAnsiTheme="minorHAnsi" w:cstheme="minorHAnsi"/>
          <w:b w:val="0"/>
          <w:bCs w:val="0"/>
          <w:color w:val="000000" w:themeColor="text1"/>
          <w:szCs w:val="22"/>
        </w:rPr>
        <w:t>dostępne po podpisaniu NDA</w:t>
      </w:r>
      <w:r w:rsidR="00C86095" w:rsidRPr="00E92E2D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Cs w:val="22"/>
        </w:rPr>
        <w:t>.</w:t>
      </w:r>
    </w:p>
    <w:p w14:paraId="606CA363" w14:textId="546176CD" w:rsidR="00E974FB" w:rsidRPr="00E92E2D" w:rsidRDefault="00E974FB" w:rsidP="00E92E2D">
      <w:pPr>
        <w:pStyle w:val="Akapitzlist"/>
        <w:numPr>
          <w:ilvl w:val="0"/>
          <w:numId w:val="0"/>
        </w:numPr>
        <w:spacing w:after="0" w:line="360" w:lineRule="auto"/>
        <w:ind w:firstLine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Załącznik </w:t>
      </w:r>
      <w:r w:rsidR="004C7917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6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342680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– 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Klauzula informacyjna</w:t>
      </w:r>
      <w:r w:rsidR="003A26B0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6ADDC01A" w14:textId="6F47AF5F" w:rsidR="0068223B" w:rsidRPr="00E92E2D" w:rsidRDefault="006C5FB0" w:rsidP="00E92E2D">
      <w:pPr>
        <w:pStyle w:val="Akapitzlist"/>
        <w:numPr>
          <w:ilvl w:val="0"/>
          <w:numId w:val="0"/>
        </w:numPr>
        <w:spacing w:after="0" w:line="360" w:lineRule="auto"/>
        <w:ind w:firstLine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Załącznik</w:t>
      </w:r>
      <w:r w:rsidR="0068223B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="004C7917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7</w:t>
      </w:r>
      <w:r w:rsidR="0068223B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– Projekt umowy</w:t>
      </w:r>
      <w:r w:rsidR="00CC39BE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– </w:t>
      </w:r>
      <w:r w:rsidR="00CC39BE" w:rsidRPr="00E92E2D">
        <w:rPr>
          <w:rFonts w:asciiTheme="minorHAnsi" w:hAnsiTheme="minorHAnsi" w:cstheme="minorHAnsi"/>
          <w:b w:val="0"/>
          <w:bCs w:val="0"/>
          <w:szCs w:val="22"/>
        </w:rPr>
        <w:t>dostępny po podpisaniu NDA</w:t>
      </w:r>
    </w:p>
    <w:p w14:paraId="6A660D54" w14:textId="4D68EAFB" w:rsidR="0029252F" w:rsidRPr="00E92E2D" w:rsidRDefault="0029252F" w:rsidP="00E92E2D">
      <w:pPr>
        <w:pStyle w:val="Akapitzlist"/>
        <w:numPr>
          <w:ilvl w:val="0"/>
          <w:numId w:val="0"/>
        </w:numPr>
        <w:spacing w:after="0" w:line="360" w:lineRule="auto"/>
        <w:ind w:firstLine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lastRenderedPageBreak/>
        <w:t xml:space="preserve">Załącznik 8 – </w:t>
      </w:r>
      <w:bookmarkStart w:id="51" w:name="_Hlk190948609"/>
      <w:r w:rsidR="004539D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Umowa o zachowaniu poufności </w:t>
      </w:r>
      <w:r w:rsidR="004539D3" w:rsidRPr="004539D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(NDA)</w:t>
      </w:r>
      <w:r w:rsidR="004539D3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  <w:bookmarkEnd w:id="51"/>
    </w:p>
    <w:p w14:paraId="28686258" w14:textId="51B9928E" w:rsidR="0029252F" w:rsidRDefault="0029252F" w:rsidP="00E92E2D">
      <w:pPr>
        <w:pStyle w:val="Akapitzlist"/>
        <w:numPr>
          <w:ilvl w:val="0"/>
          <w:numId w:val="0"/>
        </w:numPr>
        <w:spacing w:after="0" w:line="360" w:lineRule="auto"/>
        <w:ind w:left="284"/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</w:pP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Załącznik</w:t>
      </w:r>
      <w:r w:rsidR="008D58BE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 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9 – Oświadczenie o </w:t>
      </w:r>
      <w:r w:rsidR="004D76B7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 xml:space="preserve">zapoznaniu się z warunkami przetargu oraz umowy i </w:t>
      </w:r>
      <w:r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braku powiązań kapitałowych i osobowych z Zamawiającym</w:t>
      </w:r>
      <w:r w:rsidR="00787EE0" w:rsidRPr="00E92E2D">
        <w:rPr>
          <w:rFonts w:asciiTheme="minorHAnsi" w:hAnsiTheme="minorHAnsi" w:cstheme="minorHAnsi"/>
          <w:b w:val="0"/>
          <w:bCs w:val="0"/>
          <w:i w:val="0"/>
          <w:iCs w:val="0"/>
          <w:szCs w:val="22"/>
        </w:rPr>
        <w:t>.</w:t>
      </w:r>
    </w:p>
    <w:p w14:paraId="58A48734" w14:textId="1C78197D" w:rsidR="00C76B2B" w:rsidRDefault="00C76B2B" w:rsidP="00E92E2D">
      <w:pPr>
        <w:widowControl w:val="0"/>
        <w:spacing w:after="0"/>
        <w:rPr>
          <w:rFonts w:cstheme="minorHAnsi"/>
          <w:b w:val="0"/>
          <w:bCs w:val="0"/>
          <w:szCs w:val="22"/>
        </w:rPr>
      </w:pPr>
      <w:r>
        <w:rPr>
          <w:rFonts w:ascii="Calibri" w:hAnsi="Calibri"/>
          <w:b w:val="0"/>
          <w:bCs w:val="0"/>
          <w:i w:val="0"/>
          <w:iCs w:val="0"/>
          <w:szCs w:val="22"/>
        </w:rPr>
        <w:t xml:space="preserve">     Załącznik nr 1</w:t>
      </w:r>
      <w:r w:rsidR="008F4D0C">
        <w:rPr>
          <w:rFonts w:ascii="Calibri" w:hAnsi="Calibri"/>
          <w:b w:val="0"/>
          <w:bCs w:val="0"/>
          <w:i w:val="0"/>
          <w:iCs w:val="0"/>
          <w:szCs w:val="22"/>
        </w:rPr>
        <w:t>0</w:t>
      </w:r>
      <w:r>
        <w:rPr>
          <w:rFonts w:ascii="Calibri" w:hAnsi="Calibri"/>
          <w:b w:val="0"/>
          <w:bCs w:val="0"/>
          <w:i w:val="0"/>
          <w:iCs w:val="0"/>
          <w:szCs w:val="22"/>
        </w:rPr>
        <w:t xml:space="preserve"> – Wykaz </w:t>
      </w:r>
      <w:r w:rsidR="008F4D0C">
        <w:rPr>
          <w:rFonts w:ascii="Calibri" w:hAnsi="Calibri"/>
          <w:b w:val="0"/>
          <w:bCs w:val="0"/>
          <w:i w:val="0"/>
          <w:iCs w:val="0"/>
          <w:szCs w:val="22"/>
        </w:rPr>
        <w:t>prac</w:t>
      </w:r>
      <w:r>
        <w:rPr>
          <w:rFonts w:ascii="Calibri" w:hAnsi="Calibri"/>
          <w:b w:val="0"/>
          <w:bCs w:val="0"/>
          <w:i w:val="0"/>
          <w:iCs w:val="0"/>
          <w:szCs w:val="22"/>
        </w:rPr>
        <w:t xml:space="preserve"> (wzór)</w:t>
      </w:r>
      <w:r w:rsidR="00E92E2D">
        <w:rPr>
          <w:rFonts w:ascii="Calibri" w:hAnsi="Calibri"/>
          <w:b w:val="0"/>
          <w:bCs w:val="0"/>
          <w:i w:val="0"/>
          <w:iCs w:val="0"/>
          <w:szCs w:val="22"/>
        </w:rPr>
        <w:t>.</w:t>
      </w:r>
    </w:p>
    <w:p w14:paraId="006ACE47" w14:textId="77777777" w:rsidR="00E92E2D" w:rsidRPr="00E92E2D" w:rsidRDefault="00E92E2D" w:rsidP="00E92E2D">
      <w:pPr>
        <w:widowControl w:val="0"/>
        <w:spacing w:after="0"/>
        <w:rPr>
          <w:rFonts w:cstheme="minorHAnsi"/>
          <w:b w:val="0"/>
          <w:bCs w:val="0"/>
          <w:szCs w:val="22"/>
        </w:rPr>
      </w:pPr>
    </w:p>
    <w:p w14:paraId="0EE79B0D" w14:textId="4B05ECE2" w:rsidR="00D01777" w:rsidRPr="00E92E2D" w:rsidRDefault="00D01777" w:rsidP="00E92E2D">
      <w:pPr>
        <w:ind w:left="284"/>
        <w:rPr>
          <w:rFonts w:cs="Arial"/>
          <w:color w:val="000000" w:themeColor="text1"/>
          <w:sz w:val="12"/>
          <w:szCs w:val="12"/>
        </w:rPr>
      </w:pPr>
      <w:r w:rsidRPr="00E92E2D">
        <w:rPr>
          <w:rFonts w:asciiTheme="minorHAnsi" w:hAnsiTheme="minorHAnsi" w:cstheme="minorHAnsi"/>
          <w:b w:val="0"/>
          <w:bCs w:val="0"/>
          <w:color w:val="000000" w:themeColor="text1"/>
          <w:szCs w:val="22"/>
        </w:rPr>
        <w:t xml:space="preserve">Zamawiający informuje, że ujawnienie szczegółowego opisu/zakresu i żądanych parametrów technicznych oraz pozostałych technologicznych elementów opisu przedmiotu zamówienia mogłaby mieć negatywny wpływ na konkurencyjność rynkową poprzez ujawnienie know-how Zamawiającego. Z tego względu konieczna jest ochrona tajemnicy przedsiębiorstwa. W związku z powyższym, w celu prawidłowego przygotowania oferty, Wykonawca zobowiązany jest do wystąpienia do Zamawiającego, drogą elektroniczną na adres poczty elektronicznej: </w:t>
      </w:r>
      <w:r w:rsidR="00787EE0" w:rsidRPr="00E92E2D">
        <w:rPr>
          <w:rFonts w:asciiTheme="minorHAnsi" w:hAnsiTheme="minorHAnsi" w:cstheme="minorHAnsi"/>
          <w:b w:val="0"/>
          <w:bCs w:val="0"/>
          <w:color w:val="000000" w:themeColor="text1"/>
          <w:szCs w:val="22"/>
        </w:rPr>
        <w:t>wioleta.filipowska@zebiec.pl</w:t>
      </w:r>
      <w:r w:rsidRPr="00E92E2D">
        <w:rPr>
          <w:rFonts w:asciiTheme="minorHAnsi" w:hAnsiTheme="minorHAnsi" w:cstheme="minorHAnsi"/>
          <w:b w:val="0"/>
          <w:bCs w:val="0"/>
          <w:color w:val="000000" w:themeColor="text1"/>
          <w:szCs w:val="22"/>
        </w:rPr>
        <w:t xml:space="preserve"> o udostępnienie załączników do SIWZ po podpisaniu zobowiązania do zachowania poufności.</w:t>
      </w:r>
    </w:p>
    <w:p w14:paraId="5B3C7399" w14:textId="77777777" w:rsidR="00031B11" w:rsidRPr="006F2A65" w:rsidRDefault="00031B11" w:rsidP="00EF3FF4">
      <w:pPr>
        <w:spacing w:line="276" w:lineRule="auto"/>
        <w:jc w:val="center"/>
        <w:rPr>
          <w:rFonts w:cs="Arial"/>
          <w:sz w:val="12"/>
          <w:szCs w:val="12"/>
        </w:rPr>
      </w:pPr>
    </w:p>
    <w:sectPr w:rsidR="00031B11" w:rsidRPr="006F2A65" w:rsidSect="00F632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93" w:left="1080" w:header="708" w:footer="33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E922" w14:textId="77777777" w:rsidR="009969AE" w:rsidRPr="00293AAA" w:rsidRDefault="009969AE" w:rsidP="008F46C8">
      <w:r w:rsidRPr="00293AAA">
        <w:separator/>
      </w:r>
    </w:p>
  </w:endnote>
  <w:endnote w:type="continuationSeparator" w:id="0">
    <w:p w14:paraId="5AA70BB7" w14:textId="77777777" w:rsidR="009969AE" w:rsidRPr="00293AAA" w:rsidRDefault="009969AE" w:rsidP="008F46C8">
      <w:r w:rsidRPr="00293A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BAA6" w14:textId="77777777" w:rsidR="002A3576" w:rsidRDefault="002A35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809A" w14:textId="77777777" w:rsidR="00B9083D" w:rsidRPr="00293AAA" w:rsidRDefault="00B9083D">
    <w:pPr>
      <w:pStyle w:val="Stopka"/>
      <w:jc w:val="right"/>
    </w:pPr>
    <w:r w:rsidRPr="00293AAA">
      <w:rPr>
        <w:sz w:val="20"/>
      </w:rPr>
      <w:t xml:space="preserve">Strona </w:t>
    </w:r>
    <w:r w:rsidRPr="00293AAA">
      <w:rPr>
        <w:sz w:val="20"/>
      </w:rPr>
      <w:fldChar w:fldCharType="begin"/>
    </w:r>
    <w:r w:rsidRPr="00293AAA">
      <w:rPr>
        <w:sz w:val="20"/>
      </w:rPr>
      <w:instrText>PAGE \ * arabskie</w:instrText>
    </w:r>
    <w:r w:rsidRPr="00293AAA">
      <w:rPr>
        <w:sz w:val="20"/>
      </w:rPr>
      <w:fldChar w:fldCharType="separate"/>
    </w:r>
    <w:r w:rsidRPr="00293AAA">
      <w:rPr>
        <w:sz w:val="20"/>
      </w:rPr>
      <w:t>1</w:t>
    </w:r>
    <w:r w:rsidRPr="00293AAA">
      <w:rPr>
        <w:sz w:val="20"/>
      </w:rPr>
      <w:fldChar w:fldCharType="end"/>
    </w:r>
  </w:p>
  <w:p w14:paraId="001D3BBD" w14:textId="77777777" w:rsidR="00B9083D" w:rsidRPr="00293AAA" w:rsidRDefault="00B90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C65C" w14:textId="77777777" w:rsidR="002A3576" w:rsidRDefault="002A3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3828C" w14:textId="77777777" w:rsidR="009969AE" w:rsidRPr="00293AAA" w:rsidRDefault="009969AE" w:rsidP="008F46C8">
      <w:r w:rsidRPr="00293AAA">
        <w:separator/>
      </w:r>
    </w:p>
  </w:footnote>
  <w:footnote w:type="continuationSeparator" w:id="0">
    <w:p w14:paraId="3C2B9A75" w14:textId="77777777" w:rsidR="009969AE" w:rsidRPr="00293AAA" w:rsidRDefault="009969AE" w:rsidP="008F46C8">
      <w:r w:rsidRPr="00293A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1E1" w14:textId="77777777" w:rsidR="008167CD" w:rsidRDefault="00816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2F36" w14:textId="77777777" w:rsidR="00B9083D" w:rsidRPr="00293AAA" w:rsidRDefault="00B9083D" w:rsidP="00B9083D">
    <w:pPr>
      <w:pStyle w:val="Nagwek"/>
      <w:pBdr>
        <w:bottom w:val="single" w:sz="4" w:space="1" w:color="auto"/>
      </w:pBdr>
      <w:jc w:val="center"/>
      <w:rPr>
        <w:i w:val="0"/>
        <w:iCs w:val="0"/>
      </w:rPr>
    </w:pPr>
    <w:r w:rsidRPr="00293AAA">
      <w:rPr>
        <w:i w:val="0"/>
        <w:iCs w:val="0"/>
      </w:rPr>
      <w:t>ZGM “Zębiec”</w:t>
    </w:r>
  </w:p>
  <w:p w14:paraId="25A3160F" w14:textId="77777777" w:rsidR="00ED6228" w:rsidRPr="00293AAA" w:rsidRDefault="00ED6228" w:rsidP="00B908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9AE7" w14:textId="77777777" w:rsidR="008167CD" w:rsidRDefault="00816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5EF"/>
    <w:multiLevelType w:val="hybridMultilevel"/>
    <w:tmpl w:val="C84CB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5CF1"/>
    <w:multiLevelType w:val="hybridMultilevel"/>
    <w:tmpl w:val="1CA0A110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 w15:restartNumberingAfterBreak="0">
    <w:nsid w:val="046120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D43AD7"/>
    <w:multiLevelType w:val="hybridMultilevel"/>
    <w:tmpl w:val="2A820FC8"/>
    <w:lvl w:ilvl="0" w:tplc="5A98E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D8471A"/>
    <w:multiLevelType w:val="hybridMultilevel"/>
    <w:tmpl w:val="287ED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737EF"/>
    <w:multiLevelType w:val="hybridMultilevel"/>
    <w:tmpl w:val="27C4F8D4"/>
    <w:lvl w:ilvl="0" w:tplc="A5C86A7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caps w:val="0"/>
        <w:strike w:val="0"/>
        <w:dstrike w:val="0"/>
        <w:vanish w:val="0"/>
        <w:sz w:val="32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67773D"/>
    <w:multiLevelType w:val="hybridMultilevel"/>
    <w:tmpl w:val="B76C3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A9A"/>
    <w:multiLevelType w:val="hybridMultilevel"/>
    <w:tmpl w:val="672C9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745E0"/>
    <w:multiLevelType w:val="hybridMultilevel"/>
    <w:tmpl w:val="6BBEB7CE"/>
    <w:lvl w:ilvl="0" w:tplc="E2F8E2F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0D3829"/>
    <w:multiLevelType w:val="hybridMultilevel"/>
    <w:tmpl w:val="E196D10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AE461D"/>
    <w:multiLevelType w:val="hybridMultilevel"/>
    <w:tmpl w:val="2CE2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19CB"/>
    <w:multiLevelType w:val="hybridMultilevel"/>
    <w:tmpl w:val="8976D94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aps w:val="0"/>
        <w:strike w:val="0"/>
        <w:dstrike w:val="0"/>
        <w:vanish w:val="0"/>
        <w:sz w:val="3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8CF68F1"/>
    <w:multiLevelType w:val="multilevel"/>
    <w:tmpl w:val="C9D8071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193003D6"/>
    <w:multiLevelType w:val="hybridMultilevel"/>
    <w:tmpl w:val="B016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86789"/>
    <w:multiLevelType w:val="hybridMultilevel"/>
    <w:tmpl w:val="C8A630D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664DA"/>
    <w:multiLevelType w:val="hybridMultilevel"/>
    <w:tmpl w:val="9ECEC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53FFD"/>
    <w:multiLevelType w:val="hybridMultilevel"/>
    <w:tmpl w:val="04DCE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236F6"/>
    <w:multiLevelType w:val="multilevel"/>
    <w:tmpl w:val="9D4049D6"/>
    <w:lvl w:ilvl="0">
      <w:start w:val="6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04F23EE"/>
    <w:multiLevelType w:val="multilevel"/>
    <w:tmpl w:val="D8C0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2585361"/>
    <w:multiLevelType w:val="hybridMultilevel"/>
    <w:tmpl w:val="70E2E654"/>
    <w:lvl w:ilvl="0" w:tplc="56627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F13AB"/>
    <w:multiLevelType w:val="hybridMultilevel"/>
    <w:tmpl w:val="AA20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B2E67"/>
    <w:multiLevelType w:val="hybridMultilevel"/>
    <w:tmpl w:val="8104D91E"/>
    <w:lvl w:ilvl="0" w:tplc="B360FE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76B697D"/>
    <w:multiLevelType w:val="hybridMultilevel"/>
    <w:tmpl w:val="88FE07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85038FB"/>
    <w:multiLevelType w:val="hybridMultilevel"/>
    <w:tmpl w:val="B62AF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A069E"/>
    <w:multiLevelType w:val="hybridMultilevel"/>
    <w:tmpl w:val="3A58BF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E2161C7"/>
    <w:multiLevelType w:val="hybridMultilevel"/>
    <w:tmpl w:val="9A7C1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E4102"/>
    <w:multiLevelType w:val="multilevel"/>
    <w:tmpl w:val="E1181AA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35BF31CE"/>
    <w:multiLevelType w:val="hybridMultilevel"/>
    <w:tmpl w:val="AF2E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F691C"/>
    <w:multiLevelType w:val="hybridMultilevel"/>
    <w:tmpl w:val="572CC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7C66004"/>
    <w:multiLevelType w:val="hybridMultilevel"/>
    <w:tmpl w:val="B994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647EE"/>
    <w:multiLevelType w:val="hybridMultilevel"/>
    <w:tmpl w:val="59F2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42BE8"/>
    <w:multiLevelType w:val="multilevel"/>
    <w:tmpl w:val="0415001D"/>
    <w:numStyleLink w:val="Styl1"/>
  </w:abstractNum>
  <w:abstractNum w:abstractNumId="32" w15:restartNumberingAfterBreak="0">
    <w:nsid w:val="3A5F1389"/>
    <w:multiLevelType w:val="hybridMultilevel"/>
    <w:tmpl w:val="2E06F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86EDC"/>
    <w:multiLevelType w:val="hybridMultilevel"/>
    <w:tmpl w:val="3DDC9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0F015B"/>
    <w:multiLevelType w:val="hybridMultilevel"/>
    <w:tmpl w:val="41B89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5950D1"/>
    <w:multiLevelType w:val="hybridMultilevel"/>
    <w:tmpl w:val="13A2A51A"/>
    <w:lvl w:ilvl="0" w:tplc="4A761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E7426D9"/>
    <w:multiLevelType w:val="multilevel"/>
    <w:tmpl w:val="2A60E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7" w15:restartNumberingAfterBreak="0">
    <w:nsid w:val="3EA035E7"/>
    <w:multiLevelType w:val="hybridMultilevel"/>
    <w:tmpl w:val="46D844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F79591C"/>
    <w:multiLevelType w:val="hybridMultilevel"/>
    <w:tmpl w:val="8EC4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0607B"/>
    <w:multiLevelType w:val="hybridMultilevel"/>
    <w:tmpl w:val="27DC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027E8F"/>
    <w:multiLevelType w:val="multilevel"/>
    <w:tmpl w:val="F7089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98953B8"/>
    <w:multiLevelType w:val="hybridMultilevel"/>
    <w:tmpl w:val="01B0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33175B"/>
    <w:multiLevelType w:val="hybridMultilevel"/>
    <w:tmpl w:val="649E9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B43E53"/>
    <w:multiLevelType w:val="multilevel"/>
    <w:tmpl w:val="4BFC8D7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Calibri Light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Calibri Light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Calibri Light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hAnsi="Calibri Light" w:cs="Calibri Light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Calibri Light" w:hint="default"/>
        <w:b/>
      </w:rPr>
    </w:lvl>
  </w:abstractNum>
  <w:abstractNum w:abstractNumId="44" w15:restartNumberingAfterBreak="0">
    <w:nsid w:val="526072E0"/>
    <w:multiLevelType w:val="multilevel"/>
    <w:tmpl w:val="3B8A8C86"/>
    <w:lvl w:ilvl="0">
      <w:start w:val="2"/>
      <w:numFmt w:val="none"/>
      <w:pStyle w:val="Akapitzlist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38F6719"/>
    <w:multiLevelType w:val="hybridMultilevel"/>
    <w:tmpl w:val="BECE791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57D4237E"/>
    <w:multiLevelType w:val="hybridMultilevel"/>
    <w:tmpl w:val="2690D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9E5FFC"/>
    <w:multiLevelType w:val="hybridMultilevel"/>
    <w:tmpl w:val="5E2C54AE"/>
    <w:lvl w:ilvl="0" w:tplc="13702E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8B008E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DB81D7C"/>
    <w:multiLevelType w:val="hybridMultilevel"/>
    <w:tmpl w:val="B5E4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8B2BD7"/>
    <w:multiLevelType w:val="hybridMultilevel"/>
    <w:tmpl w:val="01D4865E"/>
    <w:lvl w:ilvl="0" w:tplc="60FABF8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FB33369"/>
    <w:multiLevelType w:val="multilevel"/>
    <w:tmpl w:val="EA348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2" w15:restartNumberingAfterBreak="0">
    <w:nsid w:val="641666CB"/>
    <w:multiLevelType w:val="hybridMultilevel"/>
    <w:tmpl w:val="786EA3B0"/>
    <w:lvl w:ilvl="0" w:tplc="430476DC">
      <w:start w:val="2"/>
      <w:numFmt w:val="decimal"/>
      <w:lvlText w:val="%1)"/>
      <w:lvlJc w:val="left"/>
      <w:pPr>
        <w:ind w:left="502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F3752D"/>
    <w:multiLevelType w:val="hybridMultilevel"/>
    <w:tmpl w:val="21725530"/>
    <w:lvl w:ilvl="0" w:tplc="060088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CC6CADA">
      <w:start w:val="2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B2270A"/>
    <w:multiLevelType w:val="hybridMultilevel"/>
    <w:tmpl w:val="264A6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4708F"/>
    <w:multiLevelType w:val="hybridMultilevel"/>
    <w:tmpl w:val="D90C61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C4C63A2"/>
    <w:multiLevelType w:val="hybridMultilevel"/>
    <w:tmpl w:val="DE14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052891"/>
    <w:multiLevelType w:val="hybridMultilevel"/>
    <w:tmpl w:val="03A40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522943"/>
    <w:multiLevelType w:val="hybridMultilevel"/>
    <w:tmpl w:val="597A0596"/>
    <w:lvl w:ilvl="0" w:tplc="425E8BA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9" w15:restartNumberingAfterBreak="0">
    <w:nsid w:val="71B86BCA"/>
    <w:multiLevelType w:val="hybridMultilevel"/>
    <w:tmpl w:val="01F44C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2851EEC"/>
    <w:multiLevelType w:val="multilevel"/>
    <w:tmpl w:val="CF3839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61" w15:restartNumberingAfterBreak="0">
    <w:nsid w:val="7624149C"/>
    <w:multiLevelType w:val="hybridMultilevel"/>
    <w:tmpl w:val="99AE3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C24067"/>
    <w:multiLevelType w:val="hybridMultilevel"/>
    <w:tmpl w:val="F98AE196"/>
    <w:lvl w:ilvl="0" w:tplc="A5C86A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vanish w:val="0"/>
        <w:sz w:val="3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97C5AE5"/>
    <w:multiLevelType w:val="hybridMultilevel"/>
    <w:tmpl w:val="4D6A4896"/>
    <w:lvl w:ilvl="0" w:tplc="265033D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FD124A"/>
    <w:multiLevelType w:val="hybridMultilevel"/>
    <w:tmpl w:val="00E22C6C"/>
    <w:lvl w:ilvl="0" w:tplc="743A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CB572C"/>
    <w:multiLevelType w:val="multilevel"/>
    <w:tmpl w:val="1D14D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6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569727742">
    <w:abstractNumId w:val="44"/>
  </w:num>
  <w:num w:numId="2" w16cid:durableId="863325770">
    <w:abstractNumId w:val="51"/>
  </w:num>
  <w:num w:numId="3" w16cid:durableId="43528774">
    <w:abstractNumId w:val="24"/>
  </w:num>
  <w:num w:numId="4" w16cid:durableId="1865942467">
    <w:abstractNumId w:val="59"/>
  </w:num>
  <w:num w:numId="5" w16cid:durableId="1663004854">
    <w:abstractNumId w:val="8"/>
  </w:num>
  <w:num w:numId="6" w16cid:durableId="911082511">
    <w:abstractNumId w:val="3"/>
  </w:num>
  <w:num w:numId="7" w16cid:durableId="824932903">
    <w:abstractNumId w:val="63"/>
  </w:num>
  <w:num w:numId="8" w16cid:durableId="2108230924">
    <w:abstractNumId w:val="4"/>
  </w:num>
  <w:num w:numId="9" w16cid:durableId="318583454">
    <w:abstractNumId w:val="58"/>
  </w:num>
  <w:num w:numId="10" w16cid:durableId="1397823294">
    <w:abstractNumId w:val="21"/>
  </w:num>
  <w:num w:numId="11" w16cid:durableId="300891712">
    <w:abstractNumId w:val="50"/>
  </w:num>
  <w:num w:numId="12" w16cid:durableId="2007125537">
    <w:abstractNumId w:val="9"/>
  </w:num>
  <w:num w:numId="13" w16cid:durableId="292099856">
    <w:abstractNumId w:val="55"/>
  </w:num>
  <w:num w:numId="14" w16cid:durableId="96994947">
    <w:abstractNumId w:val="65"/>
  </w:num>
  <w:num w:numId="15" w16cid:durableId="1326930227">
    <w:abstractNumId w:val="33"/>
  </w:num>
  <w:num w:numId="16" w16cid:durableId="119691805">
    <w:abstractNumId w:val="48"/>
  </w:num>
  <w:num w:numId="17" w16cid:durableId="1170605063">
    <w:abstractNumId w:val="2"/>
  </w:num>
  <w:num w:numId="18" w16cid:durableId="1067529370">
    <w:abstractNumId w:val="43"/>
  </w:num>
  <w:num w:numId="19" w16cid:durableId="1584493126">
    <w:abstractNumId w:val="6"/>
  </w:num>
  <w:num w:numId="20" w16cid:durableId="1758820136">
    <w:abstractNumId w:val="60"/>
  </w:num>
  <w:num w:numId="21" w16cid:durableId="109015980">
    <w:abstractNumId w:val="19"/>
  </w:num>
  <w:num w:numId="22" w16cid:durableId="1273516774">
    <w:abstractNumId w:val="12"/>
  </w:num>
  <w:num w:numId="23" w16cid:durableId="338124664">
    <w:abstractNumId w:val="31"/>
  </w:num>
  <w:num w:numId="24" w16cid:durableId="1445465771">
    <w:abstractNumId w:val="57"/>
  </w:num>
  <w:num w:numId="25" w16cid:durableId="1451390491">
    <w:abstractNumId w:val="23"/>
  </w:num>
  <w:num w:numId="26" w16cid:durableId="1184979239">
    <w:abstractNumId w:val="64"/>
  </w:num>
  <w:num w:numId="27" w16cid:durableId="795487596">
    <w:abstractNumId w:val="45"/>
  </w:num>
  <w:num w:numId="28" w16cid:durableId="1958875783">
    <w:abstractNumId w:val="53"/>
  </w:num>
  <w:num w:numId="29" w16cid:durableId="522675664">
    <w:abstractNumId w:val="26"/>
  </w:num>
  <w:num w:numId="30" w16cid:durableId="891578355">
    <w:abstractNumId w:val="20"/>
  </w:num>
  <w:num w:numId="31" w16cid:durableId="607927577">
    <w:abstractNumId w:val="34"/>
  </w:num>
  <w:num w:numId="32" w16cid:durableId="266278123">
    <w:abstractNumId w:val="28"/>
  </w:num>
  <w:num w:numId="33" w16cid:durableId="1727295590">
    <w:abstractNumId w:val="41"/>
  </w:num>
  <w:num w:numId="34" w16cid:durableId="2103640970">
    <w:abstractNumId w:val="61"/>
  </w:num>
  <w:num w:numId="35" w16cid:durableId="840970622">
    <w:abstractNumId w:val="49"/>
  </w:num>
  <w:num w:numId="36" w16cid:durableId="972103955">
    <w:abstractNumId w:val="16"/>
  </w:num>
  <w:num w:numId="37" w16cid:durableId="1101946737">
    <w:abstractNumId w:val="27"/>
  </w:num>
  <w:num w:numId="38" w16cid:durableId="431896282">
    <w:abstractNumId w:val="13"/>
  </w:num>
  <w:num w:numId="39" w16cid:durableId="884413982">
    <w:abstractNumId w:val="37"/>
  </w:num>
  <w:num w:numId="40" w16cid:durableId="753166343">
    <w:abstractNumId w:val="52"/>
  </w:num>
  <w:num w:numId="41" w16cid:durableId="145166957">
    <w:abstractNumId w:val="15"/>
  </w:num>
  <w:num w:numId="42" w16cid:durableId="1072507098">
    <w:abstractNumId w:val="62"/>
  </w:num>
  <w:num w:numId="43" w16cid:durableId="1506045636">
    <w:abstractNumId w:val="7"/>
  </w:num>
  <w:num w:numId="44" w16cid:durableId="1651250116">
    <w:abstractNumId w:val="0"/>
  </w:num>
  <w:num w:numId="45" w16cid:durableId="1236624285">
    <w:abstractNumId w:val="29"/>
  </w:num>
  <w:num w:numId="46" w16cid:durableId="242570508">
    <w:abstractNumId w:val="56"/>
  </w:num>
  <w:num w:numId="47" w16cid:durableId="61609128">
    <w:abstractNumId w:val="22"/>
  </w:num>
  <w:num w:numId="48" w16cid:durableId="418529371">
    <w:abstractNumId w:val="5"/>
  </w:num>
  <w:num w:numId="49" w16cid:durableId="609093795">
    <w:abstractNumId w:val="11"/>
  </w:num>
  <w:num w:numId="50" w16cid:durableId="1736314935">
    <w:abstractNumId w:val="47"/>
  </w:num>
  <w:num w:numId="51" w16cid:durableId="2022049365">
    <w:abstractNumId w:val="32"/>
  </w:num>
  <w:num w:numId="52" w16cid:durableId="244413725">
    <w:abstractNumId w:val="18"/>
  </w:num>
  <w:num w:numId="53" w16cid:durableId="1940718072">
    <w:abstractNumId w:val="30"/>
  </w:num>
  <w:num w:numId="54" w16cid:durableId="1329676996">
    <w:abstractNumId w:val="10"/>
  </w:num>
  <w:num w:numId="55" w16cid:durableId="269313759">
    <w:abstractNumId w:val="39"/>
  </w:num>
  <w:num w:numId="56" w16cid:durableId="550769703">
    <w:abstractNumId w:val="42"/>
  </w:num>
  <w:num w:numId="57" w16cid:durableId="2138989128">
    <w:abstractNumId w:val="38"/>
  </w:num>
  <w:num w:numId="58" w16cid:durableId="1892424878">
    <w:abstractNumId w:val="46"/>
  </w:num>
  <w:num w:numId="59" w16cid:durableId="1229536753">
    <w:abstractNumId w:val="54"/>
  </w:num>
  <w:num w:numId="60" w16cid:durableId="1261765894">
    <w:abstractNumId w:val="14"/>
  </w:num>
  <w:num w:numId="61" w16cid:durableId="249778806">
    <w:abstractNumId w:val="17"/>
  </w:num>
  <w:num w:numId="62" w16cid:durableId="1135490746">
    <w:abstractNumId w:val="35"/>
  </w:num>
  <w:num w:numId="63" w16cid:durableId="1198734612">
    <w:abstractNumId w:val="35"/>
    <w:lvlOverride w:ilvl="0">
      <w:startOverride w:val="1"/>
    </w:lvlOverride>
  </w:num>
  <w:num w:numId="64" w16cid:durableId="1369722913">
    <w:abstractNumId w:val="35"/>
    <w:lvlOverride w:ilvl="0">
      <w:startOverride w:val="1"/>
    </w:lvlOverride>
  </w:num>
  <w:num w:numId="65" w16cid:durableId="378943612">
    <w:abstractNumId w:val="36"/>
  </w:num>
  <w:num w:numId="66" w16cid:durableId="64961149">
    <w:abstractNumId w:val="1"/>
  </w:num>
  <w:num w:numId="67" w16cid:durableId="1727291170">
    <w:abstractNumId w:val="40"/>
  </w:num>
  <w:num w:numId="68" w16cid:durableId="611480515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5A"/>
    <w:rsid w:val="00000440"/>
    <w:rsid w:val="0000106F"/>
    <w:rsid w:val="000012A1"/>
    <w:rsid w:val="00001324"/>
    <w:rsid w:val="00001870"/>
    <w:rsid w:val="000030C1"/>
    <w:rsid w:val="000067A7"/>
    <w:rsid w:val="00007766"/>
    <w:rsid w:val="0000780D"/>
    <w:rsid w:val="0000784A"/>
    <w:rsid w:val="00010D96"/>
    <w:rsid w:val="000136E6"/>
    <w:rsid w:val="00014178"/>
    <w:rsid w:val="00016730"/>
    <w:rsid w:val="00020A7C"/>
    <w:rsid w:val="0002115B"/>
    <w:rsid w:val="0002195E"/>
    <w:rsid w:val="000219C2"/>
    <w:rsid w:val="00021F5B"/>
    <w:rsid w:val="000221D9"/>
    <w:rsid w:val="000227F4"/>
    <w:rsid w:val="0002393D"/>
    <w:rsid w:val="00023C56"/>
    <w:rsid w:val="00026512"/>
    <w:rsid w:val="0002714D"/>
    <w:rsid w:val="00027B4F"/>
    <w:rsid w:val="00027C69"/>
    <w:rsid w:val="00031B11"/>
    <w:rsid w:val="000327E1"/>
    <w:rsid w:val="00032F3D"/>
    <w:rsid w:val="0003387A"/>
    <w:rsid w:val="00034BD6"/>
    <w:rsid w:val="00035B7E"/>
    <w:rsid w:val="00035DC4"/>
    <w:rsid w:val="00035E37"/>
    <w:rsid w:val="00036931"/>
    <w:rsid w:val="00036AB8"/>
    <w:rsid w:val="00037975"/>
    <w:rsid w:val="000379D5"/>
    <w:rsid w:val="000413E8"/>
    <w:rsid w:val="00041701"/>
    <w:rsid w:val="000418AC"/>
    <w:rsid w:val="00041AAC"/>
    <w:rsid w:val="00042250"/>
    <w:rsid w:val="00042EBB"/>
    <w:rsid w:val="00043955"/>
    <w:rsid w:val="00045CEA"/>
    <w:rsid w:val="00046C2A"/>
    <w:rsid w:val="00047EAE"/>
    <w:rsid w:val="00050BD1"/>
    <w:rsid w:val="000514E7"/>
    <w:rsid w:val="00051B14"/>
    <w:rsid w:val="000534F8"/>
    <w:rsid w:val="00053C45"/>
    <w:rsid w:val="00053F91"/>
    <w:rsid w:val="0005667A"/>
    <w:rsid w:val="0005697D"/>
    <w:rsid w:val="00056F92"/>
    <w:rsid w:val="00056FB7"/>
    <w:rsid w:val="000570AE"/>
    <w:rsid w:val="00060DBC"/>
    <w:rsid w:val="00062717"/>
    <w:rsid w:val="00062A28"/>
    <w:rsid w:val="00063210"/>
    <w:rsid w:val="00064197"/>
    <w:rsid w:val="0006424F"/>
    <w:rsid w:val="00064A2E"/>
    <w:rsid w:val="00065900"/>
    <w:rsid w:val="00065A70"/>
    <w:rsid w:val="000677C4"/>
    <w:rsid w:val="00067A92"/>
    <w:rsid w:val="00070283"/>
    <w:rsid w:val="000708C3"/>
    <w:rsid w:val="0007098E"/>
    <w:rsid w:val="000712B8"/>
    <w:rsid w:val="00071643"/>
    <w:rsid w:val="00071865"/>
    <w:rsid w:val="00071C5B"/>
    <w:rsid w:val="00072D4E"/>
    <w:rsid w:val="00073697"/>
    <w:rsid w:val="0007380B"/>
    <w:rsid w:val="000745EE"/>
    <w:rsid w:val="0007515D"/>
    <w:rsid w:val="00075522"/>
    <w:rsid w:val="000756CE"/>
    <w:rsid w:val="00076D88"/>
    <w:rsid w:val="00076EA7"/>
    <w:rsid w:val="000772EE"/>
    <w:rsid w:val="00077D8B"/>
    <w:rsid w:val="00080DE3"/>
    <w:rsid w:val="000834D2"/>
    <w:rsid w:val="00084C04"/>
    <w:rsid w:val="000851AD"/>
    <w:rsid w:val="00085253"/>
    <w:rsid w:val="000858BD"/>
    <w:rsid w:val="00085C11"/>
    <w:rsid w:val="00086D37"/>
    <w:rsid w:val="00087CBC"/>
    <w:rsid w:val="00087DC1"/>
    <w:rsid w:val="00093A85"/>
    <w:rsid w:val="00095D05"/>
    <w:rsid w:val="000972FC"/>
    <w:rsid w:val="000A051D"/>
    <w:rsid w:val="000A2E97"/>
    <w:rsid w:val="000A3956"/>
    <w:rsid w:val="000A3D15"/>
    <w:rsid w:val="000A43BF"/>
    <w:rsid w:val="000A4DB8"/>
    <w:rsid w:val="000A5925"/>
    <w:rsid w:val="000A727D"/>
    <w:rsid w:val="000A7672"/>
    <w:rsid w:val="000B0AF2"/>
    <w:rsid w:val="000B1429"/>
    <w:rsid w:val="000B1603"/>
    <w:rsid w:val="000B1712"/>
    <w:rsid w:val="000B3A46"/>
    <w:rsid w:val="000B42A6"/>
    <w:rsid w:val="000B4683"/>
    <w:rsid w:val="000B47B6"/>
    <w:rsid w:val="000B4E53"/>
    <w:rsid w:val="000B52EE"/>
    <w:rsid w:val="000B5910"/>
    <w:rsid w:val="000B5964"/>
    <w:rsid w:val="000B5E23"/>
    <w:rsid w:val="000B63FF"/>
    <w:rsid w:val="000C0711"/>
    <w:rsid w:val="000C1723"/>
    <w:rsid w:val="000C26B2"/>
    <w:rsid w:val="000C4486"/>
    <w:rsid w:val="000C58A7"/>
    <w:rsid w:val="000C752D"/>
    <w:rsid w:val="000C7B66"/>
    <w:rsid w:val="000D2189"/>
    <w:rsid w:val="000D2CC1"/>
    <w:rsid w:val="000D445A"/>
    <w:rsid w:val="000D5E8D"/>
    <w:rsid w:val="000E0E8C"/>
    <w:rsid w:val="000E296D"/>
    <w:rsid w:val="000E555A"/>
    <w:rsid w:val="000E583B"/>
    <w:rsid w:val="000E5E57"/>
    <w:rsid w:val="000E6619"/>
    <w:rsid w:val="000E6979"/>
    <w:rsid w:val="000E79AB"/>
    <w:rsid w:val="000F32A1"/>
    <w:rsid w:val="000F3C3D"/>
    <w:rsid w:val="000F3EDF"/>
    <w:rsid w:val="000F47EA"/>
    <w:rsid w:val="000F6725"/>
    <w:rsid w:val="000F71F7"/>
    <w:rsid w:val="000F75A9"/>
    <w:rsid w:val="000F7986"/>
    <w:rsid w:val="0010137C"/>
    <w:rsid w:val="00101EDC"/>
    <w:rsid w:val="00102DF9"/>
    <w:rsid w:val="00104139"/>
    <w:rsid w:val="0010556E"/>
    <w:rsid w:val="0010578B"/>
    <w:rsid w:val="00106A2D"/>
    <w:rsid w:val="00107771"/>
    <w:rsid w:val="00113A32"/>
    <w:rsid w:val="001141BA"/>
    <w:rsid w:val="001149E9"/>
    <w:rsid w:val="00116A4E"/>
    <w:rsid w:val="00117792"/>
    <w:rsid w:val="0012029A"/>
    <w:rsid w:val="00120388"/>
    <w:rsid w:val="00121DE9"/>
    <w:rsid w:val="00124865"/>
    <w:rsid w:val="0012686A"/>
    <w:rsid w:val="00126EB0"/>
    <w:rsid w:val="001273E7"/>
    <w:rsid w:val="00130F24"/>
    <w:rsid w:val="001323C6"/>
    <w:rsid w:val="00132B91"/>
    <w:rsid w:val="00133114"/>
    <w:rsid w:val="0013672A"/>
    <w:rsid w:val="00137312"/>
    <w:rsid w:val="00140542"/>
    <w:rsid w:val="00141672"/>
    <w:rsid w:val="00142BF3"/>
    <w:rsid w:val="00143ACC"/>
    <w:rsid w:val="0014438A"/>
    <w:rsid w:val="001455C3"/>
    <w:rsid w:val="00145D62"/>
    <w:rsid w:val="001466EC"/>
    <w:rsid w:val="00146AC0"/>
    <w:rsid w:val="00147244"/>
    <w:rsid w:val="00150DF2"/>
    <w:rsid w:val="00151139"/>
    <w:rsid w:val="00154685"/>
    <w:rsid w:val="00154781"/>
    <w:rsid w:val="00154B92"/>
    <w:rsid w:val="00155653"/>
    <w:rsid w:val="001602DD"/>
    <w:rsid w:val="001607B3"/>
    <w:rsid w:val="00161228"/>
    <w:rsid w:val="001631E5"/>
    <w:rsid w:val="001631FE"/>
    <w:rsid w:val="001642C5"/>
    <w:rsid w:val="0016569E"/>
    <w:rsid w:val="00166DA9"/>
    <w:rsid w:val="00167086"/>
    <w:rsid w:val="001675EF"/>
    <w:rsid w:val="00171184"/>
    <w:rsid w:val="00171520"/>
    <w:rsid w:val="00171666"/>
    <w:rsid w:val="001717BB"/>
    <w:rsid w:val="00174275"/>
    <w:rsid w:val="00175078"/>
    <w:rsid w:val="0017553B"/>
    <w:rsid w:val="00175AC3"/>
    <w:rsid w:val="0017612D"/>
    <w:rsid w:val="0017696C"/>
    <w:rsid w:val="00177010"/>
    <w:rsid w:val="00177159"/>
    <w:rsid w:val="00177E47"/>
    <w:rsid w:val="00180DE0"/>
    <w:rsid w:val="00183C2F"/>
    <w:rsid w:val="0018531E"/>
    <w:rsid w:val="00185357"/>
    <w:rsid w:val="00185DB1"/>
    <w:rsid w:val="00186F13"/>
    <w:rsid w:val="001877A2"/>
    <w:rsid w:val="00187E96"/>
    <w:rsid w:val="00190500"/>
    <w:rsid w:val="00192BC9"/>
    <w:rsid w:val="0019358A"/>
    <w:rsid w:val="00193B97"/>
    <w:rsid w:val="0019406A"/>
    <w:rsid w:val="00194A25"/>
    <w:rsid w:val="00194B07"/>
    <w:rsid w:val="00194B1F"/>
    <w:rsid w:val="001960B5"/>
    <w:rsid w:val="001962F7"/>
    <w:rsid w:val="001963BB"/>
    <w:rsid w:val="001964BE"/>
    <w:rsid w:val="00196B03"/>
    <w:rsid w:val="00196BF9"/>
    <w:rsid w:val="001A03D3"/>
    <w:rsid w:val="001A226A"/>
    <w:rsid w:val="001A2872"/>
    <w:rsid w:val="001A5DB4"/>
    <w:rsid w:val="001A6695"/>
    <w:rsid w:val="001A6DA2"/>
    <w:rsid w:val="001B1D08"/>
    <w:rsid w:val="001B24AA"/>
    <w:rsid w:val="001B3E5A"/>
    <w:rsid w:val="001B42D0"/>
    <w:rsid w:val="001B458C"/>
    <w:rsid w:val="001B49AC"/>
    <w:rsid w:val="001B5B8F"/>
    <w:rsid w:val="001B6BC3"/>
    <w:rsid w:val="001C08AC"/>
    <w:rsid w:val="001C13FB"/>
    <w:rsid w:val="001C1B4E"/>
    <w:rsid w:val="001C1BD3"/>
    <w:rsid w:val="001C2F70"/>
    <w:rsid w:val="001C4FBF"/>
    <w:rsid w:val="001C71C3"/>
    <w:rsid w:val="001D0C67"/>
    <w:rsid w:val="001D2143"/>
    <w:rsid w:val="001D4C9D"/>
    <w:rsid w:val="001D64C1"/>
    <w:rsid w:val="001D77FC"/>
    <w:rsid w:val="001E072A"/>
    <w:rsid w:val="001E1E37"/>
    <w:rsid w:val="001E25C3"/>
    <w:rsid w:val="001E4017"/>
    <w:rsid w:val="001E4D47"/>
    <w:rsid w:val="001E4DCC"/>
    <w:rsid w:val="001E560D"/>
    <w:rsid w:val="001E5E0B"/>
    <w:rsid w:val="001E6011"/>
    <w:rsid w:val="001E7189"/>
    <w:rsid w:val="001E7D1D"/>
    <w:rsid w:val="001F276D"/>
    <w:rsid w:val="001F30F1"/>
    <w:rsid w:val="001F5329"/>
    <w:rsid w:val="001F5AEC"/>
    <w:rsid w:val="001F6118"/>
    <w:rsid w:val="001F61CE"/>
    <w:rsid w:val="001F6867"/>
    <w:rsid w:val="00201327"/>
    <w:rsid w:val="00201892"/>
    <w:rsid w:val="0020302B"/>
    <w:rsid w:val="0020304E"/>
    <w:rsid w:val="0020546F"/>
    <w:rsid w:val="00206319"/>
    <w:rsid w:val="00207CB5"/>
    <w:rsid w:val="00207D90"/>
    <w:rsid w:val="00207DB2"/>
    <w:rsid w:val="00210846"/>
    <w:rsid w:val="00212517"/>
    <w:rsid w:val="00213752"/>
    <w:rsid w:val="00213832"/>
    <w:rsid w:val="00213D5A"/>
    <w:rsid w:val="00215255"/>
    <w:rsid w:val="00215650"/>
    <w:rsid w:val="00215DAD"/>
    <w:rsid w:val="002171D0"/>
    <w:rsid w:val="0022060C"/>
    <w:rsid w:val="00220CD8"/>
    <w:rsid w:val="00221A08"/>
    <w:rsid w:val="002227B5"/>
    <w:rsid w:val="00222AAC"/>
    <w:rsid w:val="002238E5"/>
    <w:rsid w:val="002240FA"/>
    <w:rsid w:val="00224150"/>
    <w:rsid w:val="00224FA2"/>
    <w:rsid w:val="00225DB2"/>
    <w:rsid w:val="00227E44"/>
    <w:rsid w:val="00230513"/>
    <w:rsid w:val="002306D7"/>
    <w:rsid w:val="00232C22"/>
    <w:rsid w:val="002330DC"/>
    <w:rsid w:val="00236182"/>
    <w:rsid w:val="00240EBB"/>
    <w:rsid w:val="00243090"/>
    <w:rsid w:val="002430EB"/>
    <w:rsid w:val="00244CB0"/>
    <w:rsid w:val="00246BF9"/>
    <w:rsid w:val="002507D7"/>
    <w:rsid w:val="00250B5E"/>
    <w:rsid w:val="00251B35"/>
    <w:rsid w:val="002529C8"/>
    <w:rsid w:val="00252A75"/>
    <w:rsid w:val="002531FE"/>
    <w:rsid w:val="002532F6"/>
    <w:rsid w:val="002547BF"/>
    <w:rsid w:val="002547C2"/>
    <w:rsid w:val="00254B92"/>
    <w:rsid w:val="00254E63"/>
    <w:rsid w:val="00255220"/>
    <w:rsid w:val="00256207"/>
    <w:rsid w:val="00256283"/>
    <w:rsid w:val="00257444"/>
    <w:rsid w:val="00261723"/>
    <w:rsid w:val="00262DCC"/>
    <w:rsid w:val="002641C1"/>
    <w:rsid w:val="00265893"/>
    <w:rsid w:val="00267053"/>
    <w:rsid w:val="0026791B"/>
    <w:rsid w:val="002700E3"/>
    <w:rsid w:val="002707E6"/>
    <w:rsid w:val="0027102B"/>
    <w:rsid w:val="002713A7"/>
    <w:rsid w:val="00271DE0"/>
    <w:rsid w:val="002728D2"/>
    <w:rsid w:val="00272923"/>
    <w:rsid w:val="00272B89"/>
    <w:rsid w:val="00272F4A"/>
    <w:rsid w:val="002744C4"/>
    <w:rsid w:val="0027727D"/>
    <w:rsid w:val="0028012C"/>
    <w:rsid w:val="002823CB"/>
    <w:rsid w:val="00283530"/>
    <w:rsid w:val="00284668"/>
    <w:rsid w:val="00284DE6"/>
    <w:rsid w:val="002857D1"/>
    <w:rsid w:val="002904BE"/>
    <w:rsid w:val="00290552"/>
    <w:rsid w:val="0029252F"/>
    <w:rsid w:val="0029259C"/>
    <w:rsid w:val="002937D1"/>
    <w:rsid w:val="00293AAA"/>
    <w:rsid w:val="0029464B"/>
    <w:rsid w:val="00295354"/>
    <w:rsid w:val="00295FE0"/>
    <w:rsid w:val="002970B5"/>
    <w:rsid w:val="0029736F"/>
    <w:rsid w:val="002A0D47"/>
    <w:rsid w:val="002A1104"/>
    <w:rsid w:val="002A2A97"/>
    <w:rsid w:val="002A2DBA"/>
    <w:rsid w:val="002A3576"/>
    <w:rsid w:val="002A400B"/>
    <w:rsid w:val="002A50CF"/>
    <w:rsid w:val="002A523B"/>
    <w:rsid w:val="002A5562"/>
    <w:rsid w:val="002A7C94"/>
    <w:rsid w:val="002B07D8"/>
    <w:rsid w:val="002B1251"/>
    <w:rsid w:val="002B2082"/>
    <w:rsid w:val="002B3705"/>
    <w:rsid w:val="002B3DBC"/>
    <w:rsid w:val="002B4910"/>
    <w:rsid w:val="002B62EC"/>
    <w:rsid w:val="002B6EAD"/>
    <w:rsid w:val="002B77A4"/>
    <w:rsid w:val="002C0127"/>
    <w:rsid w:val="002C023F"/>
    <w:rsid w:val="002C0638"/>
    <w:rsid w:val="002C1ECE"/>
    <w:rsid w:val="002C2818"/>
    <w:rsid w:val="002C2B94"/>
    <w:rsid w:val="002C41EC"/>
    <w:rsid w:val="002C4438"/>
    <w:rsid w:val="002C49B5"/>
    <w:rsid w:val="002C4D70"/>
    <w:rsid w:val="002C5AA1"/>
    <w:rsid w:val="002C658A"/>
    <w:rsid w:val="002C6708"/>
    <w:rsid w:val="002C7162"/>
    <w:rsid w:val="002D0170"/>
    <w:rsid w:val="002D04C6"/>
    <w:rsid w:val="002D07C1"/>
    <w:rsid w:val="002D277F"/>
    <w:rsid w:val="002D339D"/>
    <w:rsid w:val="002D3FD6"/>
    <w:rsid w:val="002D50FA"/>
    <w:rsid w:val="002D5C6A"/>
    <w:rsid w:val="002D6D1D"/>
    <w:rsid w:val="002D76A6"/>
    <w:rsid w:val="002E1321"/>
    <w:rsid w:val="002E148D"/>
    <w:rsid w:val="002E2201"/>
    <w:rsid w:val="002E3D14"/>
    <w:rsid w:val="002E5096"/>
    <w:rsid w:val="002E55D3"/>
    <w:rsid w:val="002E7687"/>
    <w:rsid w:val="002E77A1"/>
    <w:rsid w:val="002E7B15"/>
    <w:rsid w:val="002F0AB2"/>
    <w:rsid w:val="002F1143"/>
    <w:rsid w:val="002F11ED"/>
    <w:rsid w:val="002F156E"/>
    <w:rsid w:val="002F3BEA"/>
    <w:rsid w:val="002F6683"/>
    <w:rsid w:val="002F6E98"/>
    <w:rsid w:val="002F751E"/>
    <w:rsid w:val="00301922"/>
    <w:rsid w:val="00302711"/>
    <w:rsid w:val="00302F5E"/>
    <w:rsid w:val="0030331B"/>
    <w:rsid w:val="00304BC5"/>
    <w:rsid w:val="00305F81"/>
    <w:rsid w:val="00307133"/>
    <w:rsid w:val="00307B90"/>
    <w:rsid w:val="00310456"/>
    <w:rsid w:val="0031091E"/>
    <w:rsid w:val="00311F71"/>
    <w:rsid w:val="00316047"/>
    <w:rsid w:val="003160C6"/>
    <w:rsid w:val="00316939"/>
    <w:rsid w:val="003210B1"/>
    <w:rsid w:val="003246F9"/>
    <w:rsid w:val="00325220"/>
    <w:rsid w:val="0032547B"/>
    <w:rsid w:val="003261A9"/>
    <w:rsid w:val="0032668C"/>
    <w:rsid w:val="00327117"/>
    <w:rsid w:val="0032765E"/>
    <w:rsid w:val="0032776C"/>
    <w:rsid w:val="00327F78"/>
    <w:rsid w:val="00330150"/>
    <w:rsid w:val="003306F1"/>
    <w:rsid w:val="00331261"/>
    <w:rsid w:val="003320D6"/>
    <w:rsid w:val="00333697"/>
    <w:rsid w:val="0033454F"/>
    <w:rsid w:val="00337A77"/>
    <w:rsid w:val="00341B51"/>
    <w:rsid w:val="0034213D"/>
    <w:rsid w:val="00342619"/>
    <w:rsid w:val="00342680"/>
    <w:rsid w:val="00343084"/>
    <w:rsid w:val="00343871"/>
    <w:rsid w:val="003438E3"/>
    <w:rsid w:val="0034399F"/>
    <w:rsid w:val="003441B0"/>
    <w:rsid w:val="003448EA"/>
    <w:rsid w:val="00345FE1"/>
    <w:rsid w:val="003461B2"/>
    <w:rsid w:val="0034724F"/>
    <w:rsid w:val="0035118A"/>
    <w:rsid w:val="003516F0"/>
    <w:rsid w:val="00351C53"/>
    <w:rsid w:val="003529D3"/>
    <w:rsid w:val="003541B0"/>
    <w:rsid w:val="00356079"/>
    <w:rsid w:val="003569ED"/>
    <w:rsid w:val="00356A9A"/>
    <w:rsid w:val="00356CE5"/>
    <w:rsid w:val="00357277"/>
    <w:rsid w:val="00360ABB"/>
    <w:rsid w:val="00360C06"/>
    <w:rsid w:val="0036179B"/>
    <w:rsid w:val="00361A6B"/>
    <w:rsid w:val="00362507"/>
    <w:rsid w:val="003632E6"/>
    <w:rsid w:val="003655E7"/>
    <w:rsid w:val="00365B11"/>
    <w:rsid w:val="00365B49"/>
    <w:rsid w:val="00365D95"/>
    <w:rsid w:val="00366208"/>
    <w:rsid w:val="00366DE2"/>
    <w:rsid w:val="00367843"/>
    <w:rsid w:val="003715C8"/>
    <w:rsid w:val="003731E1"/>
    <w:rsid w:val="00375315"/>
    <w:rsid w:val="003809FE"/>
    <w:rsid w:val="00380DDB"/>
    <w:rsid w:val="0038118A"/>
    <w:rsid w:val="00381888"/>
    <w:rsid w:val="00381EC2"/>
    <w:rsid w:val="003822BE"/>
    <w:rsid w:val="00385568"/>
    <w:rsid w:val="00386434"/>
    <w:rsid w:val="00386A5D"/>
    <w:rsid w:val="00390610"/>
    <w:rsid w:val="00390642"/>
    <w:rsid w:val="00392EB9"/>
    <w:rsid w:val="003930CC"/>
    <w:rsid w:val="003936B6"/>
    <w:rsid w:val="00393F7E"/>
    <w:rsid w:val="003940AC"/>
    <w:rsid w:val="003944FF"/>
    <w:rsid w:val="0039506A"/>
    <w:rsid w:val="003951EE"/>
    <w:rsid w:val="00395531"/>
    <w:rsid w:val="003956F0"/>
    <w:rsid w:val="00395729"/>
    <w:rsid w:val="00395E6E"/>
    <w:rsid w:val="00395FD3"/>
    <w:rsid w:val="00396103"/>
    <w:rsid w:val="00396183"/>
    <w:rsid w:val="00396430"/>
    <w:rsid w:val="003A033A"/>
    <w:rsid w:val="003A0E75"/>
    <w:rsid w:val="003A16CB"/>
    <w:rsid w:val="003A26B0"/>
    <w:rsid w:val="003A3A9A"/>
    <w:rsid w:val="003A5483"/>
    <w:rsid w:val="003A5B19"/>
    <w:rsid w:val="003A5C36"/>
    <w:rsid w:val="003A5FE0"/>
    <w:rsid w:val="003A6AC9"/>
    <w:rsid w:val="003A6ACF"/>
    <w:rsid w:val="003A78BC"/>
    <w:rsid w:val="003B0EC7"/>
    <w:rsid w:val="003B1C4F"/>
    <w:rsid w:val="003B239A"/>
    <w:rsid w:val="003B36F2"/>
    <w:rsid w:val="003B3F61"/>
    <w:rsid w:val="003B41D8"/>
    <w:rsid w:val="003B42A9"/>
    <w:rsid w:val="003B48AE"/>
    <w:rsid w:val="003B6B80"/>
    <w:rsid w:val="003B7CF5"/>
    <w:rsid w:val="003C0A36"/>
    <w:rsid w:val="003C10CF"/>
    <w:rsid w:val="003C2AF9"/>
    <w:rsid w:val="003C32A4"/>
    <w:rsid w:val="003C33D7"/>
    <w:rsid w:val="003C3400"/>
    <w:rsid w:val="003C35F8"/>
    <w:rsid w:val="003C3F56"/>
    <w:rsid w:val="003C53ED"/>
    <w:rsid w:val="003C658A"/>
    <w:rsid w:val="003C6D96"/>
    <w:rsid w:val="003C743F"/>
    <w:rsid w:val="003C7B90"/>
    <w:rsid w:val="003D151E"/>
    <w:rsid w:val="003D31F8"/>
    <w:rsid w:val="003D4E4D"/>
    <w:rsid w:val="003D5C33"/>
    <w:rsid w:val="003D6105"/>
    <w:rsid w:val="003D619E"/>
    <w:rsid w:val="003D77A3"/>
    <w:rsid w:val="003E0254"/>
    <w:rsid w:val="003E0CD6"/>
    <w:rsid w:val="003E0D0E"/>
    <w:rsid w:val="003E2AA0"/>
    <w:rsid w:val="003E3243"/>
    <w:rsid w:val="003E4315"/>
    <w:rsid w:val="003E5B81"/>
    <w:rsid w:val="003E6337"/>
    <w:rsid w:val="003F1033"/>
    <w:rsid w:val="003F1A2E"/>
    <w:rsid w:val="003F1F8D"/>
    <w:rsid w:val="003F2530"/>
    <w:rsid w:val="003F2E2C"/>
    <w:rsid w:val="003F4ED3"/>
    <w:rsid w:val="003F5228"/>
    <w:rsid w:val="003F5B72"/>
    <w:rsid w:val="003F63FE"/>
    <w:rsid w:val="003F65B3"/>
    <w:rsid w:val="003F6DFD"/>
    <w:rsid w:val="003F7A59"/>
    <w:rsid w:val="00400C75"/>
    <w:rsid w:val="00401AD9"/>
    <w:rsid w:val="00402AC2"/>
    <w:rsid w:val="00403B5C"/>
    <w:rsid w:val="00403FBA"/>
    <w:rsid w:val="004052A6"/>
    <w:rsid w:val="00406BFA"/>
    <w:rsid w:val="00411F08"/>
    <w:rsid w:val="0041286B"/>
    <w:rsid w:val="00413ADB"/>
    <w:rsid w:val="00415D76"/>
    <w:rsid w:val="004166F0"/>
    <w:rsid w:val="004176BC"/>
    <w:rsid w:val="00417C1E"/>
    <w:rsid w:val="00421602"/>
    <w:rsid w:val="004224A0"/>
    <w:rsid w:val="00423B07"/>
    <w:rsid w:val="00423EFE"/>
    <w:rsid w:val="004242B7"/>
    <w:rsid w:val="004249E9"/>
    <w:rsid w:val="004251CF"/>
    <w:rsid w:val="004305E0"/>
    <w:rsid w:val="00430D41"/>
    <w:rsid w:val="00431621"/>
    <w:rsid w:val="00432B07"/>
    <w:rsid w:val="00432D10"/>
    <w:rsid w:val="004339D7"/>
    <w:rsid w:val="004344DA"/>
    <w:rsid w:val="004348BE"/>
    <w:rsid w:val="00434E98"/>
    <w:rsid w:val="00435F19"/>
    <w:rsid w:val="004413B8"/>
    <w:rsid w:val="00441415"/>
    <w:rsid w:val="00442B4A"/>
    <w:rsid w:val="00442B8B"/>
    <w:rsid w:val="0044349E"/>
    <w:rsid w:val="004434ED"/>
    <w:rsid w:val="0044427B"/>
    <w:rsid w:val="00444E3A"/>
    <w:rsid w:val="00445EEC"/>
    <w:rsid w:val="004467E6"/>
    <w:rsid w:val="00446C05"/>
    <w:rsid w:val="00450341"/>
    <w:rsid w:val="00450F45"/>
    <w:rsid w:val="0045200A"/>
    <w:rsid w:val="0045352B"/>
    <w:rsid w:val="004539D3"/>
    <w:rsid w:val="0045567A"/>
    <w:rsid w:val="0045589C"/>
    <w:rsid w:val="004559E3"/>
    <w:rsid w:val="00455F72"/>
    <w:rsid w:val="00456D04"/>
    <w:rsid w:val="00456DCF"/>
    <w:rsid w:val="00456FDF"/>
    <w:rsid w:val="00460708"/>
    <w:rsid w:val="00460E76"/>
    <w:rsid w:val="00463F4D"/>
    <w:rsid w:val="00464072"/>
    <w:rsid w:val="0046469A"/>
    <w:rsid w:val="0046506C"/>
    <w:rsid w:val="004653A2"/>
    <w:rsid w:val="0046584C"/>
    <w:rsid w:val="004703BC"/>
    <w:rsid w:val="00470CAA"/>
    <w:rsid w:val="00471E5C"/>
    <w:rsid w:val="00473734"/>
    <w:rsid w:val="004747EB"/>
    <w:rsid w:val="00475226"/>
    <w:rsid w:val="004755A6"/>
    <w:rsid w:val="00476F76"/>
    <w:rsid w:val="00477A4A"/>
    <w:rsid w:val="00480DCF"/>
    <w:rsid w:val="00481127"/>
    <w:rsid w:val="004815BD"/>
    <w:rsid w:val="00483155"/>
    <w:rsid w:val="00486312"/>
    <w:rsid w:val="00486633"/>
    <w:rsid w:val="00486F16"/>
    <w:rsid w:val="00487AD1"/>
    <w:rsid w:val="00487EF2"/>
    <w:rsid w:val="0049083F"/>
    <w:rsid w:val="00490DA1"/>
    <w:rsid w:val="0049244C"/>
    <w:rsid w:val="00492E27"/>
    <w:rsid w:val="00493D1B"/>
    <w:rsid w:val="004944C3"/>
    <w:rsid w:val="00494B12"/>
    <w:rsid w:val="0049535A"/>
    <w:rsid w:val="00495DE5"/>
    <w:rsid w:val="004976AB"/>
    <w:rsid w:val="00497B85"/>
    <w:rsid w:val="004A0EA2"/>
    <w:rsid w:val="004A1E5F"/>
    <w:rsid w:val="004A28A4"/>
    <w:rsid w:val="004A74BB"/>
    <w:rsid w:val="004B0011"/>
    <w:rsid w:val="004B0201"/>
    <w:rsid w:val="004B076E"/>
    <w:rsid w:val="004B1CFB"/>
    <w:rsid w:val="004B1F03"/>
    <w:rsid w:val="004B27BF"/>
    <w:rsid w:val="004B32EC"/>
    <w:rsid w:val="004B472A"/>
    <w:rsid w:val="004B48EA"/>
    <w:rsid w:val="004B4F78"/>
    <w:rsid w:val="004B5DAB"/>
    <w:rsid w:val="004B665B"/>
    <w:rsid w:val="004B7134"/>
    <w:rsid w:val="004C0209"/>
    <w:rsid w:val="004C028C"/>
    <w:rsid w:val="004C06DB"/>
    <w:rsid w:val="004C15BF"/>
    <w:rsid w:val="004C1BD8"/>
    <w:rsid w:val="004C1C35"/>
    <w:rsid w:val="004C3462"/>
    <w:rsid w:val="004C3EEE"/>
    <w:rsid w:val="004C422A"/>
    <w:rsid w:val="004C4FD1"/>
    <w:rsid w:val="004C522A"/>
    <w:rsid w:val="004C5C1E"/>
    <w:rsid w:val="004C63DD"/>
    <w:rsid w:val="004C7917"/>
    <w:rsid w:val="004D027E"/>
    <w:rsid w:val="004D04D4"/>
    <w:rsid w:val="004D3177"/>
    <w:rsid w:val="004D64FA"/>
    <w:rsid w:val="004D74C9"/>
    <w:rsid w:val="004D768D"/>
    <w:rsid w:val="004D76B7"/>
    <w:rsid w:val="004E045B"/>
    <w:rsid w:val="004E0FBE"/>
    <w:rsid w:val="004E3A4F"/>
    <w:rsid w:val="004E4709"/>
    <w:rsid w:val="004E5C59"/>
    <w:rsid w:val="004E6FDB"/>
    <w:rsid w:val="004E76D1"/>
    <w:rsid w:val="004F065E"/>
    <w:rsid w:val="004F2300"/>
    <w:rsid w:val="004F2327"/>
    <w:rsid w:val="004F2D2F"/>
    <w:rsid w:val="004F5967"/>
    <w:rsid w:val="004F6964"/>
    <w:rsid w:val="004F73BC"/>
    <w:rsid w:val="004F7672"/>
    <w:rsid w:val="0050007D"/>
    <w:rsid w:val="00500B0D"/>
    <w:rsid w:val="00501423"/>
    <w:rsid w:val="00503FE1"/>
    <w:rsid w:val="0050433A"/>
    <w:rsid w:val="00504A64"/>
    <w:rsid w:val="005055E6"/>
    <w:rsid w:val="00506ECF"/>
    <w:rsid w:val="00510C83"/>
    <w:rsid w:val="0051137F"/>
    <w:rsid w:val="005121E1"/>
    <w:rsid w:val="00513F87"/>
    <w:rsid w:val="005144DA"/>
    <w:rsid w:val="00514605"/>
    <w:rsid w:val="005147D8"/>
    <w:rsid w:val="0051497D"/>
    <w:rsid w:val="00514B6C"/>
    <w:rsid w:val="00515823"/>
    <w:rsid w:val="00516DC9"/>
    <w:rsid w:val="005179D6"/>
    <w:rsid w:val="005200E8"/>
    <w:rsid w:val="0052253A"/>
    <w:rsid w:val="00523F76"/>
    <w:rsid w:val="005256A8"/>
    <w:rsid w:val="00525A63"/>
    <w:rsid w:val="00526A2B"/>
    <w:rsid w:val="00530C70"/>
    <w:rsid w:val="005322A8"/>
    <w:rsid w:val="00532E4C"/>
    <w:rsid w:val="00534BE2"/>
    <w:rsid w:val="00535B4B"/>
    <w:rsid w:val="00536D7A"/>
    <w:rsid w:val="005373F9"/>
    <w:rsid w:val="0053742F"/>
    <w:rsid w:val="0053764D"/>
    <w:rsid w:val="00541C02"/>
    <w:rsid w:val="00543B7B"/>
    <w:rsid w:val="005447A2"/>
    <w:rsid w:val="00545132"/>
    <w:rsid w:val="00545CC1"/>
    <w:rsid w:val="00546130"/>
    <w:rsid w:val="00546A2D"/>
    <w:rsid w:val="00546A6A"/>
    <w:rsid w:val="00547015"/>
    <w:rsid w:val="00550E97"/>
    <w:rsid w:val="00550E9F"/>
    <w:rsid w:val="00552102"/>
    <w:rsid w:val="005522EA"/>
    <w:rsid w:val="005530F5"/>
    <w:rsid w:val="005540C4"/>
    <w:rsid w:val="00554383"/>
    <w:rsid w:val="00555A34"/>
    <w:rsid w:val="005560DA"/>
    <w:rsid w:val="00556569"/>
    <w:rsid w:val="00556621"/>
    <w:rsid w:val="00557364"/>
    <w:rsid w:val="00557C83"/>
    <w:rsid w:val="00560A88"/>
    <w:rsid w:val="00560E0A"/>
    <w:rsid w:val="0056185A"/>
    <w:rsid w:val="0056528F"/>
    <w:rsid w:val="00565520"/>
    <w:rsid w:val="0056636E"/>
    <w:rsid w:val="005666CF"/>
    <w:rsid w:val="00566AB1"/>
    <w:rsid w:val="00570C26"/>
    <w:rsid w:val="00571543"/>
    <w:rsid w:val="00580C13"/>
    <w:rsid w:val="0058149F"/>
    <w:rsid w:val="005817F5"/>
    <w:rsid w:val="00581F17"/>
    <w:rsid w:val="00582555"/>
    <w:rsid w:val="005831B4"/>
    <w:rsid w:val="00583A4F"/>
    <w:rsid w:val="005842BA"/>
    <w:rsid w:val="0058483C"/>
    <w:rsid w:val="00584B1B"/>
    <w:rsid w:val="00584BE4"/>
    <w:rsid w:val="0058517B"/>
    <w:rsid w:val="00585CAC"/>
    <w:rsid w:val="0058711E"/>
    <w:rsid w:val="00587D87"/>
    <w:rsid w:val="00591FF0"/>
    <w:rsid w:val="00592D39"/>
    <w:rsid w:val="005935AC"/>
    <w:rsid w:val="0059390D"/>
    <w:rsid w:val="00593AF8"/>
    <w:rsid w:val="00594DDC"/>
    <w:rsid w:val="00596D54"/>
    <w:rsid w:val="005A04F7"/>
    <w:rsid w:val="005A0E43"/>
    <w:rsid w:val="005A19B8"/>
    <w:rsid w:val="005A20DB"/>
    <w:rsid w:val="005A237B"/>
    <w:rsid w:val="005A336F"/>
    <w:rsid w:val="005A3795"/>
    <w:rsid w:val="005A54CB"/>
    <w:rsid w:val="005A6FF5"/>
    <w:rsid w:val="005A7276"/>
    <w:rsid w:val="005A755A"/>
    <w:rsid w:val="005B00C5"/>
    <w:rsid w:val="005B1158"/>
    <w:rsid w:val="005B2A85"/>
    <w:rsid w:val="005B302D"/>
    <w:rsid w:val="005B336C"/>
    <w:rsid w:val="005B350E"/>
    <w:rsid w:val="005B43F6"/>
    <w:rsid w:val="005B4B00"/>
    <w:rsid w:val="005B5B67"/>
    <w:rsid w:val="005C106D"/>
    <w:rsid w:val="005C10D9"/>
    <w:rsid w:val="005C12F4"/>
    <w:rsid w:val="005C1BBA"/>
    <w:rsid w:val="005C1BE3"/>
    <w:rsid w:val="005C2B4F"/>
    <w:rsid w:val="005C3B1C"/>
    <w:rsid w:val="005C3C2F"/>
    <w:rsid w:val="005C544F"/>
    <w:rsid w:val="005C556C"/>
    <w:rsid w:val="005C6C4D"/>
    <w:rsid w:val="005C6CE3"/>
    <w:rsid w:val="005C71B4"/>
    <w:rsid w:val="005D02F2"/>
    <w:rsid w:val="005D039F"/>
    <w:rsid w:val="005D2EC8"/>
    <w:rsid w:val="005D5031"/>
    <w:rsid w:val="005D6D87"/>
    <w:rsid w:val="005D7097"/>
    <w:rsid w:val="005D7310"/>
    <w:rsid w:val="005D73CF"/>
    <w:rsid w:val="005E04F0"/>
    <w:rsid w:val="005E2062"/>
    <w:rsid w:val="005E4109"/>
    <w:rsid w:val="005E45B1"/>
    <w:rsid w:val="005E4D8C"/>
    <w:rsid w:val="005E736A"/>
    <w:rsid w:val="005F07CC"/>
    <w:rsid w:val="005F2DB9"/>
    <w:rsid w:val="005F3AEE"/>
    <w:rsid w:val="005F4FDE"/>
    <w:rsid w:val="005F54C9"/>
    <w:rsid w:val="005F554C"/>
    <w:rsid w:val="005F7422"/>
    <w:rsid w:val="005F7608"/>
    <w:rsid w:val="005F7E1B"/>
    <w:rsid w:val="006005FB"/>
    <w:rsid w:val="00603983"/>
    <w:rsid w:val="00603C14"/>
    <w:rsid w:val="00604F13"/>
    <w:rsid w:val="00604F30"/>
    <w:rsid w:val="00605BB0"/>
    <w:rsid w:val="00606F05"/>
    <w:rsid w:val="00607D1F"/>
    <w:rsid w:val="00607E90"/>
    <w:rsid w:val="006104ED"/>
    <w:rsid w:val="00613112"/>
    <w:rsid w:val="006155DE"/>
    <w:rsid w:val="00616B9A"/>
    <w:rsid w:val="00617BC9"/>
    <w:rsid w:val="006219FC"/>
    <w:rsid w:val="00623FBD"/>
    <w:rsid w:val="00625B09"/>
    <w:rsid w:val="00625D46"/>
    <w:rsid w:val="0062656A"/>
    <w:rsid w:val="00630507"/>
    <w:rsid w:val="00631B3B"/>
    <w:rsid w:val="00632209"/>
    <w:rsid w:val="00632F4D"/>
    <w:rsid w:val="00633968"/>
    <w:rsid w:val="00634EAD"/>
    <w:rsid w:val="006361ED"/>
    <w:rsid w:val="00637579"/>
    <w:rsid w:val="00637EF6"/>
    <w:rsid w:val="00640700"/>
    <w:rsid w:val="00641844"/>
    <w:rsid w:val="00641DFB"/>
    <w:rsid w:val="00641E7A"/>
    <w:rsid w:val="00643EFA"/>
    <w:rsid w:val="00644854"/>
    <w:rsid w:val="00646D35"/>
    <w:rsid w:val="0064724A"/>
    <w:rsid w:val="0064766C"/>
    <w:rsid w:val="00647A8E"/>
    <w:rsid w:val="00650801"/>
    <w:rsid w:val="006516B3"/>
    <w:rsid w:val="00654845"/>
    <w:rsid w:val="0065495C"/>
    <w:rsid w:val="00655160"/>
    <w:rsid w:val="00655544"/>
    <w:rsid w:val="00655690"/>
    <w:rsid w:val="006558CD"/>
    <w:rsid w:val="00655BD8"/>
    <w:rsid w:val="00656F61"/>
    <w:rsid w:val="00657916"/>
    <w:rsid w:val="00660226"/>
    <w:rsid w:val="00662018"/>
    <w:rsid w:val="00663EF0"/>
    <w:rsid w:val="00664931"/>
    <w:rsid w:val="00664949"/>
    <w:rsid w:val="00665B78"/>
    <w:rsid w:val="00665BB1"/>
    <w:rsid w:val="0066661A"/>
    <w:rsid w:val="00670EED"/>
    <w:rsid w:val="006712B4"/>
    <w:rsid w:val="0067156A"/>
    <w:rsid w:val="00673E5A"/>
    <w:rsid w:val="006740EF"/>
    <w:rsid w:val="0067431C"/>
    <w:rsid w:val="0067478D"/>
    <w:rsid w:val="006777A6"/>
    <w:rsid w:val="00680516"/>
    <w:rsid w:val="006806A1"/>
    <w:rsid w:val="0068072F"/>
    <w:rsid w:val="00681000"/>
    <w:rsid w:val="00681BF6"/>
    <w:rsid w:val="0068223B"/>
    <w:rsid w:val="0068230F"/>
    <w:rsid w:val="006829BA"/>
    <w:rsid w:val="00682C26"/>
    <w:rsid w:val="0068427A"/>
    <w:rsid w:val="00684851"/>
    <w:rsid w:val="00684EE1"/>
    <w:rsid w:val="00685081"/>
    <w:rsid w:val="006872E5"/>
    <w:rsid w:val="006901DE"/>
    <w:rsid w:val="00690AE7"/>
    <w:rsid w:val="00690E14"/>
    <w:rsid w:val="006911C4"/>
    <w:rsid w:val="00693156"/>
    <w:rsid w:val="0069474B"/>
    <w:rsid w:val="00694B0D"/>
    <w:rsid w:val="006958D6"/>
    <w:rsid w:val="00695CDC"/>
    <w:rsid w:val="006A0833"/>
    <w:rsid w:val="006A0BCE"/>
    <w:rsid w:val="006A1111"/>
    <w:rsid w:val="006A1620"/>
    <w:rsid w:val="006A1F7B"/>
    <w:rsid w:val="006A36AF"/>
    <w:rsid w:val="006A397E"/>
    <w:rsid w:val="006A3AD1"/>
    <w:rsid w:val="006A51EF"/>
    <w:rsid w:val="006A6258"/>
    <w:rsid w:val="006A66B0"/>
    <w:rsid w:val="006A74ED"/>
    <w:rsid w:val="006B0115"/>
    <w:rsid w:val="006B0DF2"/>
    <w:rsid w:val="006B1393"/>
    <w:rsid w:val="006B13B5"/>
    <w:rsid w:val="006B2018"/>
    <w:rsid w:val="006B24AC"/>
    <w:rsid w:val="006B5333"/>
    <w:rsid w:val="006B558C"/>
    <w:rsid w:val="006B562A"/>
    <w:rsid w:val="006B5E12"/>
    <w:rsid w:val="006B70B3"/>
    <w:rsid w:val="006B7333"/>
    <w:rsid w:val="006C014D"/>
    <w:rsid w:val="006C029E"/>
    <w:rsid w:val="006C0681"/>
    <w:rsid w:val="006C0860"/>
    <w:rsid w:val="006C08BB"/>
    <w:rsid w:val="006C0F17"/>
    <w:rsid w:val="006C1C68"/>
    <w:rsid w:val="006C56CB"/>
    <w:rsid w:val="006C5DBF"/>
    <w:rsid w:val="006C5FB0"/>
    <w:rsid w:val="006D15A1"/>
    <w:rsid w:val="006D3188"/>
    <w:rsid w:val="006D3606"/>
    <w:rsid w:val="006D3CDB"/>
    <w:rsid w:val="006D4FEA"/>
    <w:rsid w:val="006D516B"/>
    <w:rsid w:val="006D5597"/>
    <w:rsid w:val="006D5CD8"/>
    <w:rsid w:val="006E072F"/>
    <w:rsid w:val="006E0C79"/>
    <w:rsid w:val="006E2DFA"/>
    <w:rsid w:val="006E382C"/>
    <w:rsid w:val="006E3920"/>
    <w:rsid w:val="006E4A05"/>
    <w:rsid w:val="006E5E4F"/>
    <w:rsid w:val="006E6184"/>
    <w:rsid w:val="006E6B0B"/>
    <w:rsid w:val="006F0A20"/>
    <w:rsid w:val="006F2A65"/>
    <w:rsid w:val="006F2E08"/>
    <w:rsid w:val="006F2FC4"/>
    <w:rsid w:val="006F3DBE"/>
    <w:rsid w:val="006F45B1"/>
    <w:rsid w:val="006F4B8B"/>
    <w:rsid w:val="006F4BFE"/>
    <w:rsid w:val="006F5116"/>
    <w:rsid w:val="006F559E"/>
    <w:rsid w:val="006F781E"/>
    <w:rsid w:val="00700BAC"/>
    <w:rsid w:val="00700FDC"/>
    <w:rsid w:val="0070108E"/>
    <w:rsid w:val="007025FD"/>
    <w:rsid w:val="00702CDC"/>
    <w:rsid w:val="00702F8C"/>
    <w:rsid w:val="00703D61"/>
    <w:rsid w:val="00704113"/>
    <w:rsid w:val="007049CF"/>
    <w:rsid w:val="007076EE"/>
    <w:rsid w:val="00707E6A"/>
    <w:rsid w:val="00712EFF"/>
    <w:rsid w:val="0071349D"/>
    <w:rsid w:val="00713912"/>
    <w:rsid w:val="00713AFD"/>
    <w:rsid w:val="00713F3F"/>
    <w:rsid w:val="007155A3"/>
    <w:rsid w:val="00715D03"/>
    <w:rsid w:val="00716430"/>
    <w:rsid w:val="00717E3D"/>
    <w:rsid w:val="00723D8A"/>
    <w:rsid w:val="007255D5"/>
    <w:rsid w:val="007256A4"/>
    <w:rsid w:val="0072675A"/>
    <w:rsid w:val="00726B61"/>
    <w:rsid w:val="00730E63"/>
    <w:rsid w:val="00733001"/>
    <w:rsid w:val="00735005"/>
    <w:rsid w:val="00735DF6"/>
    <w:rsid w:val="00736919"/>
    <w:rsid w:val="00736CB7"/>
    <w:rsid w:val="00736E34"/>
    <w:rsid w:val="007403E2"/>
    <w:rsid w:val="00740901"/>
    <w:rsid w:val="007414BF"/>
    <w:rsid w:val="00741685"/>
    <w:rsid w:val="00741A3D"/>
    <w:rsid w:val="0074281F"/>
    <w:rsid w:val="007440D0"/>
    <w:rsid w:val="00744B7D"/>
    <w:rsid w:val="0074553B"/>
    <w:rsid w:val="00745D8C"/>
    <w:rsid w:val="007464A1"/>
    <w:rsid w:val="007476E2"/>
    <w:rsid w:val="0074792A"/>
    <w:rsid w:val="00747AED"/>
    <w:rsid w:val="00750713"/>
    <w:rsid w:val="00751A2A"/>
    <w:rsid w:val="00751B5C"/>
    <w:rsid w:val="00751EBE"/>
    <w:rsid w:val="00751FFC"/>
    <w:rsid w:val="007556AE"/>
    <w:rsid w:val="00755988"/>
    <w:rsid w:val="00756F6A"/>
    <w:rsid w:val="00757186"/>
    <w:rsid w:val="007577E5"/>
    <w:rsid w:val="00757A2C"/>
    <w:rsid w:val="007606F9"/>
    <w:rsid w:val="00760AE8"/>
    <w:rsid w:val="00761805"/>
    <w:rsid w:val="00761998"/>
    <w:rsid w:val="00763AC0"/>
    <w:rsid w:val="00763F2B"/>
    <w:rsid w:val="00765BA2"/>
    <w:rsid w:val="00765CE5"/>
    <w:rsid w:val="00766902"/>
    <w:rsid w:val="007708D4"/>
    <w:rsid w:val="007729B1"/>
    <w:rsid w:val="00772D10"/>
    <w:rsid w:val="0077308D"/>
    <w:rsid w:val="00773FC9"/>
    <w:rsid w:val="00777820"/>
    <w:rsid w:val="007800A0"/>
    <w:rsid w:val="00780445"/>
    <w:rsid w:val="007827A0"/>
    <w:rsid w:val="00783343"/>
    <w:rsid w:val="00785309"/>
    <w:rsid w:val="007870DF"/>
    <w:rsid w:val="0078749F"/>
    <w:rsid w:val="00787EE0"/>
    <w:rsid w:val="0079001A"/>
    <w:rsid w:val="0079134D"/>
    <w:rsid w:val="00792333"/>
    <w:rsid w:val="00793790"/>
    <w:rsid w:val="00794356"/>
    <w:rsid w:val="00795172"/>
    <w:rsid w:val="00795A93"/>
    <w:rsid w:val="0079633B"/>
    <w:rsid w:val="007A2364"/>
    <w:rsid w:val="007A23A0"/>
    <w:rsid w:val="007A3EB6"/>
    <w:rsid w:val="007A5EF9"/>
    <w:rsid w:val="007A746C"/>
    <w:rsid w:val="007A77FC"/>
    <w:rsid w:val="007A7A69"/>
    <w:rsid w:val="007B0165"/>
    <w:rsid w:val="007B07DB"/>
    <w:rsid w:val="007B11D9"/>
    <w:rsid w:val="007B3539"/>
    <w:rsid w:val="007B38D3"/>
    <w:rsid w:val="007B3D84"/>
    <w:rsid w:val="007B4434"/>
    <w:rsid w:val="007B44B2"/>
    <w:rsid w:val="007B5827"/>
    <w:rsid w:val="007B5CD0"/>
    <w:rsid w:val="007B727C"/>
    <w:rsid w:val="007B76A9"/>
    <w:rsid w:val="007C013B"/>
    <w:rsid w:val="007C0598"/>
    <w:rsid w:val="007C1211"/>
    <w:rsid w:val="007C3F51"/>
    <w:rsid w:val="007C45F1"/>
    <w:rsid w:val="007C4BEC"/>
    <w:rsid w:val="007C594B"/>
    <w:rsid w:val="007C6AA3"/>
    <w:rsid w:val="007C72B7"/>
    <w:rsid w:val="007D03E6"/>
    <w:rsid w:val="007D2562"/>
    <w:rsid w:val="007D39B3"/>
    <w:rsid w:val="007D4B29"/>
    <w:rsid w:val="007D5ABE"/>
    <w:rsid w:val="007D5CFB"/>
    <w:rsid w:val="007D6A5D"/>
    <w:rsid w:val="007E00F2"/>
    <w:rsid w:val="007E0A25"/>
    <w:rsid w:val="007E0C67"/>
    <w:rsid w:val="007E128D"/>
    <w:rsid w:val="007E1EFB"/>
    <w:rsid w:val="007E1F86"/>
    <w:rsid w:val="007E61C0"/>
    <w:rsid w:val="007E636C"/>
    <w:rsid w:val="007E67C9"/>
    <w:rsid w:val="007E6810"/>
    <w:rsid w:val="007E699B"/>
    <w:rsid w:val="007F135A"/>
    <w:rsid w:val="007F2529"/>
    <w:rsid w:val="007F2E3A"/>
    <w:rsid w:val="007F3AC8"/>
    <w:rsid w:val="007F556D"/>
    <w:rsid w:val="007F5FCE"/>
    <w:rsid w:val="007F6BFC"/>
    <w:rsid w:val="007F722D"/>
    <w:rsid w:val="008002F4"/>
    <w:rsid w:val="00800D3C"/>
    <w:rsid w:val="008027D8"/>
    <w:rsid w:val="00803570"/>
    <w:rsid w:val="00803625"/>
    <w:rsid w:val="0080412F"/>
    <w:rsid w:val="00807408"/>
    <w:rsid w:val="008107C6"/>
    <w:rsid w:val="00810B3D"/>
    <w:rsid w:val="00811C44"/>
    <w:rsid w:val="00812A51"/>
    <w:rsid w:val="00812D5D"/>
    <w:rsid w:val="008156B6"/>
    <w:rsid w:val="00815BBA"/>
    <w:rsid w:val="00816217"/>
    <w:rsid w:val="008167CD"/>
    <w:rsid w:val="00817316"/>
    <w:rsid w:val="008206C7"/>
    <w:rsid w:val="00820B7F"/>
    <w:rsid w:val="00820F1F"/>
    <w:rsid w:val="00822DF1"/>
    <w:rsid w:val="00822F5E"/>
    <w:rsid w:val="008231B7"/>
    <w:rsid w:val="008232A8"/>
    <w:rsid w:val="00826959"/>
    <w:rsid w:val="00830D19"/>
    <w:rsid w:val="00831053"/>
    <w:rsid w:val="0083129F"/>
    <w:rsid w:val="00831B25"/>
    <w:rsid w:val="00834A94"/>
    <w:rsid w:val="008351EA"/>
    <w:rsid w:val="0083598E"/>
    <w:rsid w:val="0083749C"/>
    <w:rsid w:val="0084115E"/>
    <w:rsid w:val="00841552"/>
    <w:rsid w:val="00841DB2"/>
    <w:rsid w:val="00841FFE"/>
    <w:rsid w:val="00842610"/>
    <w:rsid w:val="00842BAB"/>
    <w:rsid w:val="00843A4E"/>
    <w:rsid w:val="00844948"/>
    <w:rsid w:val="00845C1B"/>
    <w:rsid w:val="0084681F"/>
    <w:rsid w:val="00851AD0"/>
    <w:rsid w:val="00852352"/>
    <w:rsid w:val="00854019"/>
    <w:rsid w:val="008546C7"/>
    <w:rsid w:val="00854E74"/>
    <w:rsid w:val="008551B6"/>
    <w:rsid w:val="00856471"/>
    <w:rsid w:val="008567DE"/>
    <w:rsid w:val="00860C2A"/>
    <w:rsid w:val="00860D60"/>
    <w:rsid w:val="00862ED9"/>
    <w:rsid w:val="00864888"/>
    <w:rsid w:val="0086606B"/>
    <w:rsid w:val="008664BD"/>
    <w:rsid w:val="00866782"/>
    <w:rsid w:val="00866CF0"/>
    <w:rsid w:val="00867B33"/>
    <w:rsid w:val="00867B4B"/>
    <w:rsid w:val="00871226"/>
    <w:rsid w:val="008729F3"/>
    <w:rsid w:val="00872D8E"/>
    <w:rsid w:val="00872DF1"/>
    <w:rsid w:val="00873D8C"/>
    <w:rsid w:val="00874FDC"/>
    <w:rsid w:val="0087616C"/>
    <w:rsid w:val="008771BA"/>
    <w:rsid w:val="008803FE"/>
    <w:rsid w:val="0088141F"/>
    <w:rsid w:val="00881693"/>
    <w:rsid w:val="00882502"/>
    <w:rsid w:val="00882FB2"/>
    <w:rsid w:val="0088349E"/>
    <w:rsid w:val="0088387B"/>
    <w:rsid w:val="00883D79"/>
    <w:rsid w:val="008841E7"/>
    <w:rsid w:val="00885052"/>
    <w:rsid w:val="008857D8"/>
    <w:rsid w:val="00886754"/>
    <w:rsid w:val="00887907"/>
    <w:rsid w:val="00887AF7"/>
    <w:rsid w:val="00890814"/>
    <w:rsid w:val="008915F5"/>
    <w:rsid w:val="00891BA8"/>
    <w:rsid w:val="00891D1D"/>
    <w:rsid w:val="00892335"/>
    <w:rsid w:val="008929C3"/>
    <w:rsid w:val="00893285"/>
    <w:rsid w:val="00893622"/>
    <w:rsid w:val="0089524D"/>
    <w:rsid w:val="00896BEA"/>
    <w:rsid w:val="008A18B5"/>
    <w:rsid w:val="008A1B8F"/>
    <w:rsid w:val="008A278A"/>
    <w:rsid w:val="008A2E7D"/>
    <w:rsid w:val="008A38A8"/>
    <w:rsid w:val="008A51B2"/>
    <w:rsid w:val="008A659E"/>
    <w:rsid w:val="008A67B5"/>
    <w:rsid w:val="008B04D6"/>
    <w:rsid w:val="008B04ED"/>
    <w:rsid w:val="008B15C6"/>
    <w:rsid w:val="008B1CF9"/>
    <w:rsid w:val="008B30E0"/>
    <w:rsid w:val="008B4EF7"/>
    <w:rsid w:val="008B5496"/>
    <w:rsid w:val="008B6375"/>
    <w:rsid w:val="008B69B4"/>
    <w:rsid w:val="008B6B55"/>
    <w:rsid w:val="008B6C83"/>
    <w:rsid w:val="008B70FD"/>
    <w:rsid w:val="008B756B"/>
    <w:rsid w:val="008B7A50"/>
    <w:rsid w:val="008B7E9C"/>
    <w:rsid w:val="008C1D93"/>
    <w:rsid w:val="008C1E0C"/>
    <w:rsid w:val="008C2896"/>
    <w:rsid w:val="008C2F6A"/>
    <w:rsid w:val="008C3CAC"/>
    <w:rsid w:val="008C469F"/>
    <w:rsid w:val="008C4C56"/>
    <w:rsid w:val="008D034D"/>
    <w:rsid w:val="008D115D"/>
    <w:rsid w:val="008D2D21"/>
    <w:rsid w:val="008D2DA1"/>
    <w:rsid w:val="008D57DC"/>
    <w:rsid w:val="008D58BE"/>
    <w:rsid w:val="008D5E57"/>
    <w:rsid w:val="008D5EB2"/>
    <w:rsid w:val="008D6967"/>
    <w:rsid w:val="008D7239"/>
    <w:rsid w:val="008D72A1"/>
    <w:rsid w:val="008E1632"/>
    <w:rsid w:val="008E37BA"/>
    <w:rsid w:val="008E51AE"/>
    <w:rsid w:val="008E5F8A"/>
    <w:rsid w:val="008E716E"/>
    <w:rsid w:val="008F17F0"/>
    <w:rsid w:val="008F1DE2"/>
    <w:rsid w:val="008F21FF"/>
    <w:rsid w:val="008F2B45"/>
    <w:rsid w:val="008F3249"/>
    <w:rsid w:val="008F3321"/>
    <w:rsid w:val="008F46C8"/>
    <w:rsid w:val="008F4D0C"/>
    <w:rsid w:val="008F64C4"/>
    <w:rsid w:val="00900528"/>
    <w:rsid w:val="0090231B"/>
    <w:rsid w:val="00902C8E"/>
    <w:rsid w:val="00904453"/>
    <w:rsid w:val="009049E9"/>
    <w:rsid w:val="009074DA"/>
    <w:rsid w:val="00907669"/>
    <w:rsid w:val="0091258B"/>
    <w:rsid w:val="009125E5"/>
    <w:rsid w:val="0091288B"/>
    <w:rsid w:val="00912936"/>
    <w:rsid w:val="00912A2D"/>
    <w:rsid w:val="009133A8"/>
    <w:rsid w:val="00913445"/>
    <w:rsid w:val="0091462D"/>
    <w:rsid w:val="0091641E"/>
    <w:rsid w:val="009177CB"/>
    <w:rsid w:val="00920AF4"/>
    <w:rsid w:val="00920E24"/>
    <w:rsid w:val="00920F00"/>
    <w:rsid w:val="009214F2"/>
    <w:rsid w:val="00921F25"/>
    <w:rsid w:val="009233A7"/>
    <w:rsid w:val="00923499"/>
    <w:rsid w:val="0092354A"/>
    <w:rsid w:val="00925DB9"/>
    <w:rsid w:val="00926A8F"/>
    <w:rsid w:val="00927A82"/>
    <w:rsid w:val="00931E4E"/>
    <w:rsid w:val="00932993"/>
    <w:rsid w:val="00933B94"/>
    <w:rsid w:val="00933E3C"/>
    <w:rsid w:val="00933FC3"/>
    <w:rsid w:val="0093488F"/>
    <w:rsid w:val="00934DEF"/>
    <w:rsid w:val="009361F8"/>
    <w:rsid w:val="009379D1"/>
    <w:rsid w:val="00941419"/>
    <w:rsid w:val="00943806"/>
    <w:rsid w:val="00945326"/>
    <w:rsid w:val="00946884"/>
    <w:rsid w:val="00946913"/>
    <w:rsid w:val="00947FC3"/>
    <w:rsid w:val="00950D1A"/>
    <w:rsid w:val="00951BD2"/>
    <w:rsid w:val="00952D53"/>
    <w:rsid w:val="00952E04"/>
    <w:rsid w:val="00955D2F"/>
    <w:rsid w:val="0095604E"/>
    <w:rsid w:val="00957FC3"/>
    <w:rsid w:val="00960D5D"/>
    <w:rsid w:val="0096201F"/>
    <w:rsid w:val="00964268"/>
    <w:rsid w:val="0096446C"/>
    <w:rsid w:val="009651A9"/>
    <w:rsid w:val="00965E4E"/>
    <w:rsid w:val="00965FB8"/>
    <w:rsid w:val="00966538"/>
    <w:rsid w:val="009668BF"/>
    <w:rsid w:val="00966C51"/>
    <w:rsid w:val="00967268"/>
    <w:rsid w:val="00967DBD"/>
    <w:rsid w:val="00970880"/>
    <w:rsid w:val="00971BBA"/>
    <w:rsid w:val="00972DE1"/>
    <w:rsid w:val="00972EC6"/>
    <w:rsid w:val="0097313C"/>
    <w:rsid w:val="0097417C"/>
    <w:rsid w:val="0097486F"/>
    <w:rsid w:val="009754A9"/>
    <w:rsid w:val="00975DFB"/>
    <w:rsid w:val="00976499"/>
    <w:rsid w:val="00976F81"/>
    <w:rsid w:val="00977008"/>
    <w:rsid w:val="009776FA"/>
    <w:rsid w:val="00980969"/>
    <w:rsid w:val="00980CE9"/>
    <w:rsid w:val="00980D72"/>
    <w:rsid w:val="00980E1D"/>
    <w:rsid w:val="00981208"/>
    <w:rsid w:val="00981E3E"/>
    <w:rsid w:val="00982867"/>
    <w:rsid w:val="00982FAC"/>
    <w:rsid w:val="00984166"/>
    <w:rsid w:val="009854B5"/>
    <w:rsid w:val="0098643F"/>
    <w:rsid w:val="00986786"/>
    <w:rsid w:val="0099090B"/>
    <w:rsid w:val="0099098F"/>
    <w:rsid w:val="00990CDF"/>
    <w:rsid w:val="0099102B"/>
    <w:rsid w:val="00994155"/>
    <w:rsid w:val="00994C1B"/>
    <w:rsid w:val="00995946"/>
    <w:rsid w:val="00996565"/>
    <w:rsid w:val="009969AE"/>
    <w:rsid w:val="00997947"/>
    <w:rsid w:val="009A0959"/>
    <w:rsid w:val="009A0A56"/>
    <w:rsid w:val="009A0EC4"/>
    <w:rsid w:val="009A1D14"/>
    <w:rsid w:val="009A21A5"/>
    <w:rsid w:val="009A37DF"/>
    <w:rsid w:val="009A3A97"/>
    <w:rsid w:val="009A420C"/>
    <w:rsid w:val="009A466E"/>
    <w:rsid w:val="009A6611"/>
    <w:rsid w:val="009A6BE0"/>
    <w:rsid w:val="009A7065"/>
    <w:rsid w:val="009B491D"/>
    <w:rsid w:val="009C0596"/>
    <w:rsid w:val="009C0804"/>
    <w:rsid w:val="009C14BE"/>
    <w:rsid w:val="009C1529"/>
    <w:rsid w:val="009C2014"/>
    <w:rsid w:val="009C26C0"/>
    <w:rsid w:val="009C2768"/>
    <w:rsid w:val="009C38A8"/>
    <w:rsid w:val="009C58BB"/>
    <w:rsid w:val="009C6072"/>
    <w:rsid w:val="009C63A1"/>
    <w:rsid w:val="009C6B32"/>
    <w:rsid w:val="009C7305"/>
    <w:rsid w:val="009D0E8B"/>
    <w:rsid w:val="009D11AF"/>
    <w:rsid w:val="009D18AF"/>
    <w:rsid w:val="009D210C"/>
    <w:rsid w:val="009D399E"/>
    <w:rsid w:val="009D6B98"/>
    <w:rsid w:val="009E0D1F"/>
    <w:rsid w:val="009E1A1B"/>
    <w:rsid w:val="009E2DAC"/>
    <w:rsid w:val="009E48E1"/>
    <w:rsid w:val="009E5559"/>
    <w:rsid w:val="009E644C"/>
    <w:rsid w:val="009F15AB"/>
    <w:rsid w:val="009F18F4"/>
    <w:rsid w:val="009F2F4C"/>
    <w:rsid w:val="009F35AE"/>
    <w:rsid w:val="009F371E"/>
    <w:rsid w:val="009F56D7"/>
    <w:rsid w:val="009F5C76"/>
    <w:rsid w:val="009F7217"/>
    <w:rsid w:val="009F7AAD"/>
    <w:rsid w:val="00A00737"/>
    <w:rsid w:val="00A0129C"/>
    <w:rsid w:val="00A01937"/>
    <w:rsid w:val="00A01F6B"/>
    <w:rsid w:val="00A02481"/>
    <w:rsid w:val="00A02523"/>
    <w:rsid w:val="00A03059"/>
    <w:rsid w:val="00A03E96"/>
    <w:rsid w:val="00A03EE4"/>
    <w:rsid w:val="00A03FFF"/>
    <w:rsid w:val="00A064FC"/>
    <w:rsid w:val="00A0661C"/>
    <w:rsid w:val="00A06904"/>
    <w:rsid w:val="00A06E16"/>
    <w:rsid w:val="00A10988"/>
    <w:rsid w:val="00A11EF0"/>
    <w:rsid w:val="00A12829"/>
    <w:rsid w:val="00A135CC"/>
    <w:rsid w:val="00A14386"/>
    <w:rsid w:val="00A16274"/>
    <w:rsid w:val="00A172FE"/>
    <w:rsid w:val="00A17757"/>
    <w:rsid w:val="00A17F91"/>
    <w:rsid w:val="00A22F41"/>
    <w:rsid w:val="00A23C0D"/>
    <w:rsid w:val="00A240B8"/>
    <w:rsid w:val="00A24140"/>
    <w:rsid w:val="00A255F6"/>
    <w:rsid w:val="00A25F0A"/>
    <w:rsid w:val="00A2682E"/>
    <w:rsid w:val="00A26BE2"/>
    <w:rsid w:val="00A276E1"/>
    <w:rsid w:val="00A27CA3"/>
    <w:rsid w:val="00A27D47"/>
    <w:rsid w:val="00A30009"/>
    <w:rsid w:val="00A308EA"/>
    <w:rsid w:val="00A33A3F"/>
    <w:rsid w:val="00A34670"/>
    <w:rsid w:val="00A361BF"/>
    <w:rsid w:val="00A3789F"/>
    <w:rsid w:val="00A37B46"/>
    <w:rsid w:val="00A40417"/>
    <w:rsid w:val="00A40A32"/>
    <w:rsid w:val="00A40B9E"/>
    <w:rsid w:val="00A40D0E"/>
    <w:rsid w:val="00A40EBD"/>
    <w:rsid w:val="00A41DA4"/>
    <w:rsid w:val="00A42280"/>
    <w:rsid w:val="00A423B8"/>
    <w:rsid w:val="00A42D87"/>
    <w:rsid w:val="00A42DB0"/>
    <w:rsid w:val="00A44EF2"/>
    <w:rsid w:val="00A4700D"/>
    <w:rsid w:val="00A47049"/>
    <w:rsid w:val="00A4705E"/>
    <w:rsid w:val="00A50BCE"/>
    <w:rsid w:val="00A50DB1"/>
    <w:rsid w:val="00A51038"/>
    <w:rsid w:val="00A51E98"/>
    <w:rsid w:val="00A5246D"/>
    <w:rsid w:val="00A53B17"/>
    <w:rsid w:val="00A53F30"/>
    <w:rsid w:val="00A55226"/>
    <w:rsid w:val="00A55A05"/>
    <w:rsid w:val="00A567FF"/>
    <w:rsid w:val="00A56E82"/>
    <w:rsid w:val="00A57A1A"/>
    <w:rsid w:val="00A60B97"/>
    <w:rsid w:val="00A617C3"/>
    <w:rsid w:val="00A6265D"/>
    <w:rsid w:val="00A627C0"/>
    <w:rsid w:val="00A6281F"/>
    <w:rsid w:val="00A62AC6"/>
    <w:rsid w:val="00A63A8F"/>
    <w:rsid w:val="00A64083"/>
    <w:rsid w:val="00A6453A"/>
    <w:rsid w:val="00A64857"/>
    <w:rsid w:val="00A6485C"/>
    <w:rsid w:val="00A664B3"/>
    <w:rsid w:val="00A67141"/>
    <w:rsid w:val="00A67726"/>
    <w:rsid w:val="00A67F58"/>
    <w:rsid w:val="00A711CB"/>
    <w:rsid w:val="00A72093"/>
    <w:rsid w:val="00A72D83"/>
    <w:rsid w:val="00A73351"/>
    <w:rsid w:val="00A735A1"/>
    <w:rsid w:val="00A73671"/>
    <w:rsid w:val="00A7381C"/>
    <w:rsid w:val="00A73C88"/>
    <w:rsid w:val="00A75E64"/>
    <w:rsid w:val="00A75E9D"/>
    <w:rsid w:val="00A76B37"/>
    <w:rsid w:val="00A7732A"/>
    <w:rsid w:val="00A812BF"/>
    <w:rsid w:val="00A81F2E"/>
    <w:rsid w:val="00A825D7"/>
    <w:rsid w:val="00A82AD9"/>
    <w:rsid w:val="00A83748"/>
    <w:rsid w:val="00A83E1F"/>
    <w:rsid w:val="00A857EB"/>
    <w:rsid w:val="00A90C64"/>
    <w:rsid w:val="00A91255"/>
    <w:rsid w:val="00A91411"/>
    <w:rsid w:val="00A943C6"/>
    <w:rsid w:val="00A944A6"/>
    <w:rsid w:val="00A950C9"/>
    <w:rsid w:val="00A9641F"/>
    <w:rsid w:val="00A9691D"/>
    <w:rsid w:val="00AA042F"/>
    <w:rsid w:val="00AA0EA6"/>
    <w:rsid w:val="00AA0FA7"/>
    <w:rsid w:val="00AA1916"/>
    <w:rsid w:val="00AA1C94"/>
    <w:rsid w:val="00AA1DE0"/>
    <w:rsid w:val="00AA238D"/>
    <w:rsid w:val="00AA265E"/>
    <w:rsid w:val="00AA26AC"/>
    <w:rsid w:val="00AA2E39"/>
    <w:rsid w:val="00AA48F6"/>
    <w:rsid w:val="00AA6DF2"/>
    <w:rsid w:val="00AA6F84"/>
    <w:rsid w:val="00AA7417"/>
    <w:rsid w:val="00AB01A1"/>
    <w:rsid w:val="00AB03F4"/>
    <w:rsid w:val="00AB0F5D"/>
    <w:rsid w:val="00AB1205"/>
    <w:rsid w:val="00AB15C6"/>
    <w:rsid w:val="00AB1BE7"/>
    <w:rsid w:val="00AB3651"/>
    <w:rsid w:val="00AB36DB"/>
    <w:rsid w:val="00AB569F"/>
    <w:rsid w:val="00AB6FC6"/>
    <w:rsid w:val="00AB7062"/>
    <w:rsid w:val="00AB7774"/>
    <w:rsid w:val="00AC0851"/>
    <w:rsid w:val="00AC0E5C"/>
    <w:rsid w:val="00AC0F63"/>
    <w:rsid w:val="00AC152E"/>
    <w:rsid w:val="00AC1D10"/>
    <w:rsid w:val="00AC2E80"/>
    <w:rsid w:val="00AC30B9"/>
    <w:rsid w:val="00AC3450"/>
    <w:rsid w:val="00AC6F2D"/>
    <w:rsid w:val="00AC788E"/>
    <w:rsid w:val="00AC7BBC"/>
    <w:rsid w:val="00AD211E"/>
    <w:rsid w:val="00AD2B16"/>
    <w:rsid w:val="00AD3109"/>
    <w:rsid w:val="00AD390D"/>
    <w:rsid w:val="00AD3D9B"/>
    <w:rsid w:val="00AD48EF"/>
    <w:rsid w:val="00AD554C"/>
    <w:rsid w:val="00AD5DB6"/>
    <w:rsid w:val="00AD7329"/>
    <w:rsid w:val="00AD776B"/>
    <w:rsid w:val="00AD7E09"/>
    <w:rsid w:val="00AE0E90"/>
    <w:rsid w:val="00AE4AB4"/>
    <w:rsid w:val="00AE5B95"/>
    <w:rsid w:val="00AE70AB"/>
    <w:rsid w:val="00AE7368"/>
    <w:rsid w:val="00AE739F"/>
    <w:rsid w:val="00AE7B41"/>
    <w:rsid w:val="00AF06F0"/>
    <w:rsid w:val="00AF120C"/>
    <w:rsid w:val="00AF16C1"/>
    <w:rsid w:val="00AF1B05"/>
    <w:rsid w:val="00AF3AC6"/>
    <w:rsid w:val="00AF3F93"/>
    <w:rsid w:val="00AF6266"/>
    <w:rsid w:val="00AF6B96"/>
    <w:rsid w:val="00AF7364"/>
    <w:rsid w:val="00B0028A"/>
    <w:rsid w:val="00B026F9"/>
    <w:rsid w:val="00B02974"/>
    <w:rsid w:val="00B02CDF"/>
    <w:rsid w:val="00B030B4"/>
    <w:rsid w:val="00B047BB"/>
    <w:rsid w:val="00B05A53"/>
    <w:rsid w:val="00B07097"/>
    <w:rsid w:val="00B105C6"/>
    <w:rsid w:val="00B12D5C"/>
    <w:rsid w:val="00B12F2A"/>
    <w:rsid w:val="00B14088"/>
    <w:rsid w:val="00B14109"/>
    <w:rsid w:val="00B16C1E"/>
    <w:rsid w:val="00B21A03"/>
    <w:rsid w:val="00B22A3A"/>
    <w:rsid w:val="00B2422C"/>
    <w:rsid w:val="00B25F9C"/>
    <w:rsid w:val="00B26416"/>
    <w:rsid w:val="00B26BE7"/>
    <w:rsid w:val="00B275CC"/>
    <w:rsid w:val="00B31472"/>
    <w:rsid w:val="00B31D91"/>
    <w:rsid w:val="00B32560"/>
    <w:rsid w:val="00B346D4"/>
    <w:rsid w:val="00B34E24"/>
    <w:rsid w:val="00B36C2D"/>
    <w:rsid w:val="00B40D1B"/>
    <w:rsid w:val="00B421FF"/>
    <w:rsid w:val="00B42695"/>
    <w:rsid w:val="00B43FCB"/>
    <w:rsid w:val="00B44438"/>
    <w:rsid w:val="00B44A77"/>
    <w:rsid w:val="00B457D6"/>
    <w:rsid w:val="00B45ADE"/>
    <w:rsid w:val="00B504F6"/>
    <w:rsid w:val="00B5199B"/>
    <w:rsid w:val="00B52341"/>
    <w:rsid w:val="00B52589"/>
    <w:rsid w:val="00B543D9"/>
    <w:rsid w:val="00B54D5E"/>
    <w:rsid w:val="00B55536"/>
    <w:rsid w:val="00B55A37"/>
    <w:rsid w:val="00B5640E"/>
    <w:rsid w:val="00B57208"/>
    <w:rsid w:val="00B601C5"/>
    <w:rsid w:val="00B60751"/>
    <w:rsid w:val="00B60D74"/>
    <w:rsid w:val="00B61EE3"/>
    <w:rsid w:val="00B63086"/>
    <w:rsid w:val="00B633F6"/>
    <w:rsid w:val="00B649E0"/>
    <w:rsid w:val="00B64C65"/>
    <w:rsid w:val="00B6619C"/>
    <w:rsid w:val="00B6689E"/>
    <w:rsid w:val="00B66F48"/>
    <w:rsid w:val="00B674EA"/>
    <w:rsid w:val="00B67639"/>
    <w:rsid w:val="00B678F0"/>
    <w:rsid w:val="00B6790D"/>
    <w:rsid w:val="00B706D3"/>
    <w:rsid w:val="00B71029"/>
    <w:rsid w:val="00B7579F"/>
    <w:rsid w:val="00B76910"/>
    <w:rsid w:val="00B7706A"/>
    <w:rsid w:val="00B77331"/>
    <w:rsid w:val="00B77A7A"/>
    <w:rsid w:val="00B77C81"/>
    <w:rsid w:val="00B77D6D"/>
    <w:rsid w:val="00B80939"/>
    <w:rsid w:val="00B80B65"/>
    <w:rsid w:val="00B80E08"/>
    <w:rsid w:val="00B812CE"/>
    <w:rsid w:val="00B81D52"/>
    <w:rsid w:val="00B81EF0"/>
    <w:rsid w:val="00B821BB"/>
    <w:rsid w:val="00B82F85"/>
    <w:rsid w:val="00B83D07"/>
    <w:rsid w:val="00B84704"/>
    <w:rsid w:val="00B84A71"/>
    <w:rsid w:val="00B84E16"/>
    <w:rsid w:val="00B85464"/>
    <w:rsid w:val="00B8553C"/>
    <w:rsid w:val="00B85944"/>
    <w:rsid w:val="00B85F4E"/>
    <w:rsid w:val="00B87BC9"/>
    <w:rsid w:val="00B9083D"/>
    <w:rsid w:val="00B912EB"/>
    <w:rsid w:val="00B917FB"/>
    <w:rsid w:val="00B91ED3"/>
    <w:rsid w:val="00B925FC"/>
    <w:rsid w:val="00B93A40"/>
    <w:rsid w:val="00B95F53"/>
    <w:rsid w:val="00B960D8"/>
    <w:rsid w:val="00B96178"/>
    <w:rsid w:val="00B978B6"/>
    <w:rsid w:val="00B978EE"/>
    <w:rsid w:val="00BA0462"/>
    <w:rsid w:val="00BA0DCE"/>
    <w:rsid w:val="00BA3A61"/>
    <w:rsid w:val="00BA5101"/>
    <w:rsid w:val="00BA6BBF"/>
    <w:rsid w:val="00BB0605"/>
    <w:rsid w:val="00BB080C"/>
    <w:rsid w:val="00BB128E"/>
    <w:rsid w:val="00BB2AAD"/>
    <w:rsid w:val="00BB4C8F"/>
    <w:rsid w:val="00BB5D13"/>
    <w:rsid w:val="00BC0330"/>
    <w:rsid w:val="00BC0E9A"/>
    <w:rsid w:val="00BC1376"/>
    <w:rsid w:val="00BC197A"/>
    <w:rsid w:val="00BC1C5E"/>
    <w:rsid w:val="00BC1D87"/>
    <w:rsid w:val="00BC1F72"/>
    <w:rsid w:val="00BC204A"/>
    <w:rsid w:val="00BC2A13"/>
    <w:rsid w:val="00BC2D05"/>
    <w:rsid w:val="00BC394F"/>
    <w:rsid w:val="00BC3D1A"/>
    <w:rsid w:val="00BC495E"/>
    <w:rsid w:val="00BC654F"/>
    <w:rsid w:val="00BC798B"/>
    <w:rsid w:val="00BD011F"/>
    <w:rsid w:val="00BD0C3B"/>
    <w:rsid w:val="00BD270A"/>
    <w:rsid w:val="00BD3279"/>
    <w:rsid w:val="00BD32DB"/>
    <w:rsid w:val="00BD363C"/>
    <w:rsid w:val="00BD3E97"/>
    <w:rsid w:val="00BD456B"/>
    <w:rsid w:val="00BD6CDE"/>
    <w:rsid w:val="00BD77CD"/>
    <w:rsid w:val="00BE355B"/>
    <w:rsid w:val="00BE46E7"/>
    <w:rsid w:val="00BE4D1A"/>
    <w:rsid w:val="00BE5350"/>
    <w:rsid w:val="00BE5ADF"/>
    <w:rsid w:val="00BE62F9"/>
    <w:rsid w:val="00BE762C"/>
    <w:rsid w:val="00BE7631"/>
    <w:rsid w:val="00BF00CE"/>
    <w:rsid w:val="00BF0A95"/>
    <w:rsid w:val="00BF170C"/>
    <w:rsid w:val="00BF255A"/>
    <w:rsid w:val="00BF3346"/>
    <w:rsid w:val="00BF6D5A"/>
    <w:rsid w:val="00C00C6F"/>
    <w:rsid w:val="00C02662"/>
    <w:rsid w:val="00C02E79"/>
    <w:rsid w:val="00C03023"/>
    <w:rsid w:val="00C046CF"/>
    <w:rsid w:val="00C04F76"/>
    <w:rsid w:val="00C105F0"/>
    <w:rsid w:val="00C10B32"/>
    <w:rsid w:val="00C119B5"/>
    <w:rsid w:val="00C1231C"/>
    <w:rsid w:val="00C12B33"/>
    <w:rsid w:val="00C15DED"/>
    <w:rsid w:val="00C165B5"/>
    <w:rsid w:val="00C178D2"/>
    <w:rsid w:val="00C2156D"/>
    <w:rsid w:val="00C21BBD"/>
    <w:rsid w:val="00C21FF7"/>
    <w:rsid w:val="00C23439"/>
    <w:rsid w:val="00C2631D"/>
    <w:rsid w:val="00C30411"/>
    <w:rsid w:val="00C30748"/>
    <w:rsid w:val="00C31211"/>
    <w:rsid w:val="00C3190E"/>
    <w:rsid w:val="00C3216A"/>
    <w:rsid w:val="00C32614"/>
    <w:rsid w:val="00C3262D"/>
    <w:rsid w:val="00C33460"/>
    <w:rsid w:val="00C33A3B"/>
    <w:rsid w:val="00C33CC8"/>
    <w:rsid w:val="00C33D57"/>
    <w:rsid w:val="00C34332"/>
    <w:rsid w:val="00C34B28"/>
    <w:rsid w:val="00C35505"/>
    <w:rsid w:val="00C37180"/>
    <w:rsid w:val="00C418A7"/>
    <w:rsid w:val="00C42989"/>
    <w:rsid w:val="00C43F15"/>
    <w:rsid w:val="00C44D66"/>
    <w:rsid w:val="00C469EE"/>
    <w:rsid w:val="00C50DBE"/>
    <w:rsid w:val="00C516BD"/>
    <w:rsid w:val="00C521AB"/>
    <w:rsid w:val="00C52C71"/>
    <w:rsid w:val="00C539DC"/>
    <w:rsid w:val="00C539EE"/>
    <w:rsid w:val="00C549B0"/>
    <w:rsid w:val="00C55F12"/>
    <w:rsid w:val="00C577C0"/>
    <w:rsid w:val="00C57A45"/>
    <w:rsid w:val="00C57C58"/>
    <w:rsid w:val="00C60223"/>
    <w:rsid w:val="00C61A79"/>
    <w:rsid w:val="00C61BB8"/>
    <w:rsid w:val="00C62F28"/>
    <w:rsid w:val="00C64351"/>
    <w:rsid w:val="00C66404"/>
    <w:rsid w:val="00C66AB3"/>
    <w:rsid w:val="00C74842"/>
    <w:rsid w:val="00C74FA9"/>
    <w:rsid w:val="00C759AB"/>
    <w:rsid w:val="00C75EE2"/>
    <w:rsid w:val="00C7653D"/>
    <w:rsid w:val="00C7655F"/>
    <w:rsid w:val="00C76B2B"/>
    <w:rsid w:val="00C77250"/>
    <w:rsid w:val="00C77B69"/>
    <w:rsid w:val="00C80BFF"/>
    <w:rsid w:val="00C8146C"/>
    <w:rsid w:val="00C821C0"/>
    <w:rsid w:val="00C82BDB"/>
    <w:rsid w:val="00C83D6D"/>
    <w:rsid w:val="00C850B5"/>
    <w:rsid w:val="00C85FC2"/>
    <w:rsid w:val="00C86095"/>
    <w:rsid w:val="00C86187"/>
    <w:rsid w:val="00C86A70"/>
    <w:rsid w:val="00C9371E"/>
    <w:rsid w:val="00C93C0D"/>
    <w:rsid w:val="00C94920"/>
    <w:rsid w:val="00C96C14"/>
    <w:rsid w:val="00C97432"/>
    <w:rsid w:val="00CA0D9F"/>
    <w:rsid w:val="00CA104B"/>
    <w:rsid w:val="00CA13B9"/>
    <w:rsid w:val="00CA1544"/>
    <w:rsid w:val="00CA182D"/>
    <w:rsid w:val="00CA244F"/>
    <w:rsid w:val="00CA451C"/>
    <w:rsid w:val="00CA5505"/>
    <w:rsid w:val="00CA79D5"/>
    <w:rsid w:val="00CB0395"/>
    <w:rsid w:val="00CB20B1"/>
    <w:rsid w:val="00CB23CE"/>
    <w:rsid w:val="00CB477D"/>
    <w:rsid w:val="00CB4802"/>
    <w:rsid w:val="00CB4EEB"/>
    <w:rsid w:val="00CB5818"/>
    <w:rsid w:val="00CB5871"/>
    <w:rsid w:val="00CB77E4"/>
    <w:rsid w:val="00CB7F6F"/>
    <w:rsid w:val="00CC0F63"/>
    <w:rsid w:val="00CC1657"/>
    <w:rsid w:val="00CC17AE"/>
    <w:rsid w:val="00CC2166"/>
    <w:rsid w:val="00CC2B1F"/>
    <w:rsid w:val="00CC39BE"/>
    <w:rsid w:val="00CC4A49"/>
    <w:rsid w:val="00CC6249"/>
    <w:rsid w:val="00CC65F2"/>
    <w:rsid w:val="00CC6672"/>
    <w:rsid w:val="00CC6DA7"/>
    <w:rsid w:val="00CC7F14"/>
    <w:rsid w:val="00CD0C61"/>
    <w:rsid w:val="00CD0E26"/>
    <w:rsid w:val="00CD1634"/>
    <w:rsid w:val="00CD1C8F"/>
    <w:rsid w:val="00CD3AC0"/>
    <w:rsid w:val="00CD4670"/>
    <w:rsid w:val="00CD471D"/>
    <w:rsid w:val="00CD675C"/>
    <w:rsid w:val="00CD7592"/>
    <w:rsid w:val="00CE1181"/>
    <w:rsid w:val="00CE1372"/>
    <w:rsid w:val="00CE1AB4"/>
    <w:rsid w:val="00CE2068"/>
    <w:rsid w:val="00CE4E21"/>
    <w:rsid w:val="00CF1EB0"/>
    <w:rsid w:val="00CF2C95"/>
    <w:rsid w:val="00CF4A0F"/>
    <w:rsid w:val="00CF4CDD"/>
    <w:rsid w:val="00CF5586"/>
    <w:rsid w:val="00CF61FA"/>
    <w:rsid w:val="00CF65A1"/>
    <w:rsid w:val="00CF7603"/>
    <w:rsid w:val="00CF7BB7"/>
    <w:rsid w:val="00D00143"/>
    <w:rsid w:val="00D00490"/>
    <w:rsid w:val="00D0091F"/>
    <w:rsid w:val="00D01777"/>
    <w:rsid w:val="00D02F65"/>
    <w:rsid w:val="00D04870"/>
    <w:rsid w:val="00D057BB"/>
    <w:rsid w:val="00D06164"/>
    <w:rsid w:val="00D06886"/>
    <w:rsid w:val="00D10077"/>
    <w:rsid w:val="00D10D88"/>
    <w:rsid w:val="00D11E03"/>
    <w:rsid w:val="00D12717"/>
    <w:rsid w:val="00D1413C"/>
    <w:rsid w:val="00D14B48"/>
    <w:rsid w:val="00D14D11"/>
    <w:rsid w:val="00D15538"/>
    <w:rsid w:val="00D15F06"/>
    <w:rsid w:val="00D160EE"/>
    <w:rsid w:val="00D17934"/>
    <w:rsid w:val="00D21619"/>
    <w:rsid w:val="00D22310"/>
    <w:rsid w:val="00D2232F"/>
    <w:rsid w:val="00D22464"/>
    <w:rsid w:val="00D23313"/>
    <w:rsid w:val="00D23531"/>
    <w:rsid w:val="00D24762"/>
    <w:rsid w:val="00D24BC4"/>
    <w:rsid w:val="00D25411"/>
    <w:rsid w:val="00D27396"/>
    <w:rsid w:val="00D27DDA"/>
    <w:rsid w:val="00D27E6E"/>
    <w:rsid w:val="00D32B2A"/>
    <w:rsid w:val="00D331B0"/>
    <w:rsid w:val="00D334A4"/>
    <w:rsid w:val="00D345C5"/>
    <w:rsid w:val="00D34DB2"/>
    <w:rsid w:val="00D35988"/>
    <w:rsid w:val="00D35A73"/>
    <w:rsid w:val="00D366FB"/>
    <w:rsid w:val="00D36BA1"/>
    <w:rsid w:val="00D36EAF"/>
    <w:rsid w:val="00D37B74"/>
    <w:rsid w:val="00D40EA5"/>
    <w:rsid w:val="00D413A6"/>
    <w:rsid w:val="00D414EB"/>
    <w:rsid w:val="00D4196F"/>
    <w:rsid w:val="00D43D84"/>
    <w:rsid w:val="00D446EB"/>
    <w:rsid w:val="00D454DA"/>
    <w:rsid w:val="00D50459"/>
    <w:rsid w:val="00D5110E"/>
    <w:rsid w:val="00D5138A"/>
    <w:rsid w:val="00D513E2"/>
    <w:rsid w:val="00D5193A"/>
    <w:rsid w:val="00D52403"/>
    <w:rsid w:val="00D52621"/>
    <w:rsid w:val="00D56A9D"/>
    <w:rsid w:val="00D57ED6"/>
    <w:rsid w:val="00D629DA"/>
    <w:rsid w:val="00D63BB8"/>
    <w:rsid w:val="00D63D58"/>
    <w:rsid w:val="00D64BC1"/>
    <w:rsid w:val="00D70650"/>
    <w:rsid w:val="00D70B2F"/>
    <w:rsid w:val="00D729CF"/>
    <w:rsid w:val="00D72CC0"/>
    <w:rsid w:val="00D7357F"/>
    <w:rsid w:val="00D75CDD"/>
    <w:rsid w:val="00D7664B"/>
    <w:rsid w:val="00D768A4"/>
    <w:rsid w:val="00D77BC6"/>
    <w:rsid w:val="00D80E10"/>
    <w:rsid w:val="00D81CE1"/>
    <w:rsid w:val="00D8308E"/>
    <w:rsid w:val="00D83F5B"/>
    <w:rsid w:val="00D8419E"/>
    <w:rsid w:val="00D843B4"/>
    <w:rsid w:val="00D85B42"/>
    <w:rsid w:val="00D8674C"/>
    <w:rsid w:val="00D909CA"/>
    <w:rsid w:val="00D911CF"/>
    <w:rsid w:val="00D911D3"/>
    <w:rsid w:val="00D92743"/>
    <w:rsid w:val="00D9390D"/>
    <w:rsid w:val="00D9477C"/>
    <w:rsid w:val="00D948DA"/>
    <w:rsid w:val="00D94A06"/>
    <w:rsid w:val="00D9707E"/>
    <w:rsid w:val="00D975A3"/>
    <w:rsid w:val="00DA17CF"/>
    <w:rsid w:val="00DA1810"/>
    <w:rsid w:val="00DA1891"/>
    <w:rsid w:val="00DA22B4"/>
    <w:rsid w:val="00DA46E7"/>
    <w:rsid w:val="00DA55EB"/>
    <w:rsid w:val="00DA5D91"/>
    <w:rsid w:val="00DA5DFC"/>
    <w:rsid w:val="00DA7166"/>
    <w:rsid w:val="00DB0373"/>
    <w:rsid w:val="00DB0776"/>
    <w:rsid w:val="00DB0CCB"/>
    <w:rsid w:val="00DB0E7B"/>
    <w:rsid w:val="00DB18F2"/>
    <w:rsid w:val="00DB2266"/>
    <w:rsid w:val="00DB2DCF"/>
    <w:rsid w:val="00DB2FFD"/>
    <w:rsid w:val="00DB36C1"/>
    <w:rsid w:val="00DB4A8D"/>
    <w:rsid w:val="00DB50B6"/>
    <w:rsid w:val="00DB51EA"/>
    <w:rsid w:val="00DB5C9A"/>
    <w:rsid w:val="00DB63D8"/>
    <w:rsid w:val="00DB7748"/>
    <w:rsid w:val="00DC5F64"/>
    <w:rsid w:val="00DC62B2"/>
    <w:rsid w:val="00DC6D5A"/>
    <w:rsid w:val="00DD05F3"/>
    <w:rsid w:val="00DD0F87"/>
    <w:rsid w:val="00DD1D95"/>
    <w:rsid w:val="00DD3B4F"/>
    <w:rsid w:val="00DD6C7C"/>
    <w:rsid w:val="00DD6CDE"/>
    <w:rsid w:val="00DD70A7"/>
    <w:rsid w:val="00DD7FED"/>
    <w:rsid w:val="00DE19F3"/>
    <w:rsid w:val="00DE333F"/>
    <w:rsid w:val="00DE375F"/>
    <w:rsid w:val="00DE4492"/>
    <w:rsid w:val="00DE5D89"/>
    <w:rsid w:val="00DE6B32"/>
    <w:rsid w:val="00DE6D24"/>
    <w:rsid w:val="00DF1529"/>
    <w:rsid w:val="00DF166A"/>
    <w:rsid w:val="00DF1E35"/>
    <w:rsid w:val="00DF1ED5"/>
    <w:rsid w:val="00DF269A"/>
    <w:rsid w:val="00DF2926"/>
    <w:rsid w:val="00DF2932"/>
    <w:rsid w:val="00DF29B9"/>
    <w:rsid w:val="00DF3EAE"/>
    <w:rsid w:val="00DF4A5D"/>
    <w:rsid w:val="00DF57C9"/>
    <w:rsid w:val="00DF6BF5"/>
    <w:rsid w:val="00DF7ED6"/>
    <w:rsid w:val="00E00C4F"/>
    <w:rsid w:val="00E01B3D"/>
    <w:rsid w:val="00E0243C"/>
    <w:rsid w:val="00E02D49"/>
    <w:rsid w:val="00E02FFB"/>
    <w:rsid w:val="00E034AC"/>
    <w:rsid w:val="00E03588"/>
    <w:rsid w:val="00E035E8"/>
    <w:rsid w:val="00E04096"/>
    <w:rsid w:val="00E04E46"/>
    <w:rsid w:val="00E05632"/>
    <w:rsid w:val="00E05BB1"/>
    <w:rsid w:val="00E061B2"/>
    <w:rsid w:val="00E07874"/>
    <w:rsid w:val="00E100D9"/>
    <w:rsid w:val="00E1051A"/>
    <w:rsid w:val="00E127F9"/>
    <w:rsid w:val="00E1283B"/>
    <w:rsid w:val="00E12FEF"/>
    <w:rsid w:val="00E13A23"/>
    <w:rsid w:val="00E13D60"/>
    <w:rsid w:val="00E166EB"/>
    <w:rsid w:val="00E17C68"/>
    <w:rsid w:val="00E20B0E"/>
    <w:rsid w:val="00E21911"/>
    <w:rsid w:val="00E2286F"/>
    <w:rsid w:val="00E22CB3"/>
    <w:rsid w:val="00E25A7F"/>
    <w:rsid w:val="00E25DE4"/>
    <w:rsid w:val="00E25F9E"/>
    <w:rsid w:val="00E267C8"/>
    <w:rsid w:val="00E30985"/>
    <w:rsid w:val="00E31218"/>
    <w:rsid w:val="00E328A5"/>
    <w:rsid w:val="00E34640"/>
    <w:rsid w:val="00E34C5F"/>
    <w:rsid w:val="00E353D2"/>
    <w:rsid w:val="00E3564E"/>
    <w:rsid w:val="00E36D1C"/>
    <w:rsid w:val="00E400F6"/>
    <w:rsid w:val="00E42020"/>
    <w:rsid w:val="00E43B89"/>
    <w:rsid w:val="00E44A6A"/>
    <w:rsid w:val="00E45D17"/>
    <w:rsid w:val="00E468FB"/>
    <w:rsid w:val="00E528D3"/>
    <w:rsid w:val="00E52F21"/>
    <w:rsid w:val="00E5311F"/>
    <w:rsid w:val="00E53463"/>
    <w:rsid w:val="00E53DE2"/>
    <w:rsid w:val="00E5526A"/>
    <w:rsid w:val="00E5762A"/>
    <w:rsid w:val="00E5786D"/>
    <w:rsid w:val="00E61DE9"/>
    <w:rsid w:val="00E62960"/>
    <w:rsid w:val="00E63AFC"/>
    <w:rsid w:val="00E63F5C"/>
    <w:rsid w:val="00E65FC7"/>
    <w:rsid w:val="00E66161"/>
    <w:rsid w:val="00E66E19"/>
    <w:rsid w:val="00E67A35"/>
    <w:rsid w:val="00E71464"/>
    <w:rsid w:val="00E7243D"/>
    <w:rsid w:val="00E72DCD"/>
    <w:rsid w:val="00E72DE6"/>
    <w:rsid w:val="00E7337C"/>
    <w:rsid w:val="00E74DB2"/>
    <w:rsid w:val="00E76344"/>
    <w:rsid w:val="00E76535"/>
    <w:rsid w:val="00E76F12"/>
    <w:rsid w:val="00E772DC"/>
    <w:rsid w:val="00E77B6B"/>
    <w:rsid w:val="00E82B1A"/>
    <w:rsid w:val="00E842AE"/>
    <w:rsid w:val="00E8546E"/>
    <w:rsid w:val="00E854B5"/>
    <w:rsid w:val="00E856E2"/>
    <w:rsid w:val="00E858D0"/>
    <w:rsid w:val="00E86F6E"/>
    <w:rsid w:val="00E87A16"/>
    <w:rsid w:val="00E91725"/>
    <w:rsid w:val="00E9192C"/>
    <w:rsid w:val="00E92DDE"/>
    <w:rsid w:val="00E92E2D"/>
    <w:rsid w:val="00E932F4"/>
    <w:rsid w:val="00E938BC"/>
    <w:rsid w:val="00E93B89"/>
    <w:rsid w:val="00E9699D"/>
    <w:rsid w:val="00E974FB"/>
    <w:rsid w:val="00E97995"/>
    <w:rsid w:val="00EA1876"/>
    <w:rsid w:val="00EA3C29"/>
    <w:rsid w:val="00EA5C8E"/>
    <w:rsid w:val="00EA7565"/>
    <w:rsid w:val="00EA78DC"/>
    <w:rsid w:val="00EB0F50"/>
    <w:rsid w:val="00EB1292"/>
    <w:rsid w:val="00EB2992"/>
    <w:rsid w:val="00EB2D0C"/>
    <w:rsid w:val="00EB3932"/>
    <w:rsid w:val="00EB4766"/>
    <w:rsid w:val="00EB4F87"/>
    <w:rsid w:val="00EB64F9"/>
    <w:rsid w:val="00EB7625"/>
    <w:rsid w:val="00EC0652"/>
    <w:rsid w:val="00EC08B7"/>
    <w:rsid w:val="00EC17FC"/>
    <w:rsid w:val="00EC18F4"/>
    <w:rsid w:val="00EC25D9"/>
    <w:rsid w:val="00EC2819"/>
    <w:rsid w:val="00EC2EB3"/>
    <w:rsid w:val="00EC3066"/>
    <w:rsid w:val="00EC4063"/>
    <w:rsid w:val="00EC462A"/>
    <w:rsid w:val="00EC5389"/>
    <w:rsid w:val="00EC72C6"/>
    <w:rsid w:val="00EC7E1D"/>
    <w:rsid w:val="00ED04C9"/>
    <w:rsid w:val="00ED090A"/>
    <w:rsid w:val="00ED0B7A"/>
    <w:rsid w:val="00ED0C25"/>
    <w:rsid w:val="00ED1B8F"/>
    <w:rsid w:val="00ED1C5A"/>
    <w:rsid w:val="00ED23D9"/>
    <w:rsid w:val="00ED259E"/>
    <w:rsid w:val="00ED3057"/>
    <w:rsid w:val="00ED3A2A"/>
    <w:rsid w:val="00ED3CC0"/>
    <w:rsid w:val="00ED617B"/>
    <w:rsid w:val="00ED6228"/>
    <w:rsid w:val="00EE118C"/>
    <w:rsid w:val="00EE11C7"/>
    <w:rsid w:val="00EE1766"/>
    <w:rsid w:val="00EE1896"/>
    <w:rsid w:val="00EE1D78"/>
    <w:rsid w:val="00EE53F4"/>
    <w:rsid w:val="00EE64DB"/>
    <w:rsid w:val="00EE655F"/>
    <w:rsid w:val="00EE6898"/>
    <w:rsid w:val="00EE7069"/>
    <w:rsid w:val="00EE7A6D"/>
    <w:rsid w:val="00EF0712"/>
    <w:rsid w:val="00EF171B"/>
    <w:rsid w:val="00EF3389"/>
    <w:rsid w:val="00EF382F"/>
    <w:rsid w:val="00EF3FF4"/>
    <w:rsid w:val="00EF5373"/>
    <w:rsid w:val="00EF5592"/>
    <w:rsid w:val="00EF624F"/>
    <w:rsid w:val="00EF643D"/>
    <w:rsid w:val="00EF741C"/>
    <w:rsid w:val="00EF7C45"/>
    <w:rsid w:val="00F000F7"/>
    <w:rsid w:val="00F019B8"/>
    <w:rsid w:val="00F02EBA"/>
    <w:rsid w:val="00F04A21"/>
    <w:rsid w:val="00F04B31"/>
    <w:rsid w:val="00F051CA"/>
    <w:rsid w:val="00F0604C"/>
    <w:rsid w:val="00F062D7"/>
    <w:rsid w:val="00F07907"/>
    <w:rsid w:val="00F100CE"/>
    <w:rsid w:val="00F1148A"/>
    <w:rsid w:val="00F131D1"/>
    <w:rsid w:val="00F1352C"/>
    <w:rsid w:val="00F13E08"/>
    <w:rsid w:val="00F1442B"/>
    <w:rsid w:val="00F15230"/>
    <w:rsid w:val="00F158CC"/>
    <w:rsid w:val="00F165B8"/>
    <w:rsid w:val="00F17335"/>
    <w:rsid w:val="00F210EF"/>
    <w:rsid w:val="00F21988"/>
    <w:rsid w:val="00F2227D"/>
    <w:rsid w:val="00F22505"/>
    <w:rsid w:val="00F230FF"/>
    <w:rsid w:val="00F2311F"/>
    <w:rsid w:val="00F26C0D"/>
    <w:rsid w:val="00F270A4"/>
    <w:rsid w:val="00F3133B"/>
    <w:rsid w:val="00F31DEB"/>
    <w:rsid w:val="00F32E25"/>
    <w:rsid w:val="00F34F38"/>
    <w:rsid w:val="00F357D7"/>
    <w:rsid w:val="00F35B66"/>
    <w:rsid w:val="00F36A2A"/>
    <w:rsid w:val="00F36A42"/>
    <w:rsid w:val="00F36DAC"/>
    <w:rsid w:val="00F37D39"/>
    <w:rsid w:val="00F406D5"/>
    <w:rsid w:val="00F40988"/>
    <w:rsid w:val="00F426BC"/>
    <w:rsid w:val="00F43A53"/>
    <w:rsid w:val="00F4461F"/>
    <w:rsid w:val="00F452E1"/>
    <w:rsid w:val="00F46248"/>
    <w:rsid w:val="00F46C40"/>
    <w:rsid w:val="00F474EB"/>
    <w:rsid w:val="00F47562"/>
    <w:rsid w:val="00F47835"/>
    <w:rsid w:val="00F512D4"/>
    <w:rsid w:val="00F5156C"/>
    <w:rsid w:val="00F51638"/>
    <w:rsid w:val="00F51DD6"/>
    <w:rsid w:val="00F52998"/>
    <w:rsid w:val="00F5300A"/>
    <w:rsid w:val="00F5488C"/>
    <w:rsid w:val="00F55150"/>
    <w:rsid w:val="00F555FD"/>
    <w:rsid w:val="00F55F96"/>
    <w:rsid w:val="00F560B1"/>
    <w:rsid w:val="00F568E1"/>
    <w:rsid w:val="00F56993"/>
    <w:rsid w:val="00F56BFC"/>
    <w:rsid w:val="00F571F9"/>
    <w:rsid w:val="00F606BE"/>
    <w:rsid w:val="00F61181"/>
    <w:rsid w:val="00F62391"/>
    <w:rsid w:val="00F632AB"/>
    <w:rsid w:val="00F63747"/>
    <w:rsid w:val="00F639C0"/>
    <w:rsid w:val="00F64600"/>
    <w:rsid w:val="00F64F7D"/>
    <w:rsid w:val="00F65264"/>
    <w:rsid w:val="00F655B5"/>
    <w:rsid w:val="00F656F8"/>
    <w:rsid w:val="00F65B51"/>
    <w:rsid w:val="00F65C51"/>
    <w:rsid w:val="00F65D71"/>
    <w:rsid w:val="00F663E4"/>
    <w:rsid w:val="00F667A4"/>
    <w:rsid w:val="00F7138F"/>
    <w:rsid w:val="00F71C66"/>
    <w:rsid w:val="00F74AAF"/>
    <w:rsid w:val="00F76A10"/>
    <w:rsid w:val="00F8048E"/>
    <w:rsid w:val="00F80E79"/>
    <w:rsid w:val="00F82FA0"/>
    <w:rsid w:val="00F836A3"/>
    <w:rsid w:val="00F837D7"/>
    <w:rsid w:val="00F83E36"/>
    <w:rsid w:val="00F856B5"/>
    <w:rsid w:val="00F8695F"/>
    <w:rsid w:val="00F86F7D"/>
    <w:rsid w:val="00F903CD"/>
    <w:rsid w:val="00F925A6"/>
    <w:rsid w:val="00F93505"/>
    <w:rsid w:val="00F93976"/>
    <w:rsid w:val="00F93D63"/>
    <w:rsid w:val="00F9453E"/>
    <w:rsid w:val="00F94EE9"/>
    <w:rsid w:val="00F953F6"/>
    <w:rsid w:val="00F95A02"/>
    <w:rsid w:val="00F961A7"/>
    <w:rsid w:val="00F96347"/>
    <w:rsid w:val="00F9649C"/>
    <w:rsid w:val="00F97DA6"/>
    <w:rsid w:val="00FA03FB"/>
    <w:rsid w:val="00FA098A"/>
    <w:rsid w:val="00FA17CA"/>
    <w:rsid w:val="00FA2151"/>
    <w:rsid w:val="00FA243D"/>
    <w:rsid w:val="00FA288C"/>
    <w:rsid w:val="00FA2DCD"/>
    <w:rsid w:val="00FA3250"/>
    <w:rsid w:val="00FA369C"/>
    <w:rsid w:val="00FA406B"/>
    <w:rsid w:val="00FA40B2"/>
    <w:rsid w:val="00FA601C"/>
    <w:rsid w:val="00FA61EC"/>
    <w:rsid w:val="00FA6538"/>
    <w:rsid w:val="00FB0A35"/>
    <w:rsid w:val="00FB3B7A"/>
    <w:rsid w:val="00FB4298"/>
    <w:rsid w:val="00FB5248"/>
    <w:rsid w:val="00FB69AC"/>
    <w:rsid w:val="00FB6F37"/>
    <w:rsid w:val="00FB7002"/>
    <w:rsid w:val="00FB7D16"/>
    <w:rsid w:val="00FB7D74"/>
    <w:rsid w:val="00FC05D4"/>
    <w:rsid w:val="00FC0FAD"/>
    <w:rsid w:val="00FC1717"/>
    <w:rsid w:val="00FC1C52"/>
    <w:rsid w:val="00FC1CD0"/>
    <w:rsid w:val="00FC3880"/>
    <w:rsid w:val="00FC3D79"/>
    <w:rsid w:val="00FC5339"/>
    <w:rsid w:val="00FC5711"/>
    <w:rsid w:val="00FC5C1A"/>
    <w:rsid w:val="00FC60BE"/>
    <w:rsid w:val="00FC635C"/>
    <w:rsid w:val="00FC67AD"/>
    <w:rsid w:val="00FD0824"/>
    <w:rsid w:val="00FD17FA"/>
    <w:rsid w:val="00FD1883"/>
    <w:rsid w:val="00FD32F2"/>
    <w:rsid w:val="00FD41C3"/>
    <w:rsid w:val="00FD436D"/>
    <w:rsid w:val="00FD462F"/>
    <w:rsid w:val="00FD58A5"/>
    <w:rsid w:val="00FD61AC"/>
    <w:rsid w:val="00FD7570"/>
    <w:rsid w:val="00FE1625"/>
    <w:rsid w:val="00FE2740"/>
    <w:rsid w:val="00FE2860"/>
    <w:rsid w:val="00FE50DE"/>
    <w:rsid w:val="00FE5AB5"/>
    <w:rsid w:val="00FE5B3A"/>
    <w:rsid w:val="00FE6CF5"/>
    <w:rsid w:val="00FF1B1E"/>
    <w:rsid w:val="00FF1B24"/>
    <w:rsid w:val="00FF2F9D"/>
    <w:rsid w:val="00FF3641"/>
    <w:rsid w:val="00FF36C6"/>
    <w:rsid w:val="00FF4B89"/>
    <w:rsid w:val="00FF5CFF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F9B59"/>
  <w15:docId w15:val="{F0B237AA-559A-47FD-BF48-ED7E2B1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68C"/>
    <w:pPr>
      <w:spacing w:after="200"/>
      <w:jc w:val="both"/>
    </w:pPr>
    <w:rPr>
      <w:rFonts w:ascii="Arial" w:hAnsi="Arial" w:cs="Calibri"/>
      <w:b/>
      <w:bCs/>
      <w:i/>
      <w:iCs/>
      <w:szCs w:val="20"/>
      <w:lang w:val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75315"/>
    <w:pPr>
      <w:numPr>
        <w:numId w:val="61"/>
      </w:numPr>
      <w:spacing w:before="480" w:after="0" w:line="276" w:lineRule="auto"/>
      <w:ind w:left="284" w:hanging="284"/>
      <w:contextualSpacing/>
      <w:jc w:val="left"/>
      <w:outlineLvl w:val="0"/>
    </w:pPr>
    <w:rPr>
      <w:rFonts w:asciiTheme="minorHAnsi" w:hAnsiTheme="minorHAnsi" w:cstheme="minorHAnsi"/>
      <w:i w:val="0"/>
      <w:iCs w:val="0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1038"/>
    <w:pPr>
      <w:spacing w:before="320" w:after="120" w:line="269" w:lineRule="auto"/>
      <w:ind w:left="113"/>
      <w:contextualSpacing/>
      <w:outlineLvl w:val="1"/>
    </w:pPr>
    <w:rPr>
      <w:rFonts w:ascii="Tahoma" w:hAnsi="Tahoma" w:cs="Tahoma"/>
      <w:i w:val="0"/>
      <w:iCs w:val="0"/>
      <w:color w:val="858585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5B8F"/>
    <w:pPr>
      <w:pBdr>
        <w:left w:val="single" w:sz="48" w:space="2" w:color="B2B2B2"/>
        <w:bottom w:val="single" w:sz="4" w:space="0" w:color="B2B2B2"/>
      </w:pBdr>
      <w:spacing w:before="200" w:after="100"/>
      <w:ind w:left="144"/>
      <w:contextualSpacing/>
      <w:outlineLvl w:val="2"/>
    </w:pPr>
    <w:rPr>
      <w:rFonts w:ascii="Cambria" w:hAnsi="Cambria" w:cs="Cambria"/>
      <w:color w:val="858585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B5B8F"/>
    <w:pPr>
      <w:pBdr>
        <w:left w:val="single" w:sz="4" w:space="2" w:color="B2B2B2"/>
        <w:bottom w:val="single" w:sz="4" w:space="2" w:color="B2B2B2"/>
      </w:pBdr>
      <w:spacing w:before="200" w:after="100"/>
      <w:ind w:left="86"/>
      <w:contextualSpacing/>
      <w:outlineLvl w:val="3"/>
    </w:pPr>
    <w:rPr>
      <w:rFonts w:ascii="Cambria" w:hAnsi="Cambria" w:cs="Cambria"/>
      <w:color w:val="858585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B5B8F"/>
    <w:pPr>
      <w:pBdr>
        <w:left w:val="dotted" w:sz="4" w:space="2" w:color="B2B2B2"/>
        <w:bottom w:val="dotted" w:sz="4" w:space="2" w:color="B2B2B2"/>
      </w:pBdr>
      <w:spacing w:before="200" w:after="100"/>
      <w:ind w:left="86"/>
      <w:contextualSpacing/>
      <w:outlineLvl w:val="4"/>
    </w:pPr>
    <w:rPr>
      <w:rFonts w:ascii="Cambria" w:hAnsi="Cambria" w:cs="Cambria"/>
      <w:color w:val="858585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B5B8F"/>
    <w:pPr>
      <w:pBdr>
        <w:bottom w:val="single" w:sz="4" w:space="2" w:color="E0E0E0"/>
      </w:pBdr>
      <w:spacing w:before="200" w:after="100"/>
      <w:contextualSpacing/>
      <w:outlineLvl w:val="5"/>
    </w:pPr>
    <w:rPr>
      <w:rFonts w:ascii="Cambria" w:hAnsi="Cambria" w:cs="Cambria"/>
      <w:color w:val="858585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B5B8F"/>
    <w:pPr>
      <w:pBdr>
        <w:bottom w:val="dotted" w:sz="4" w:space="2" w:color="D0D0D0"/>
      </w:pBdr>
      <w:spacing w:before="200" w:after="100"/>
      <w:contextualSpacing/>
      <w:outlineLvl w:val="6"/>
    </w:pPr>
    <w:rPr>
      <w:rFonts w:ascii="Cambria" w:hAnsi="Cambria" w:cs="Cambria"/>
      <w:color w:val="858585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5B8F"/>
    <w:pPr>
      <w:spacing w:before="200" w:after="100"/>
      <w:contextualSpacing/>
      <w:outlineLvl w:val="7"/>
    </w:pPr>
    <w:rPr>
      <w:rFonts w:ascii="Cambria" w:hAnsi="Cambria" w:cs="Cambria"/>
      <w:color w:val="B2B2B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B5B8F"/>
    <w:pPr>
      <w:spacing w:before="200" w:after="100"/>
      <w:contextualSpacing/>
      <w:outlineLvl w:val="8"/>
    </w:pPr>
    <w:rPr>
      <w:rFonts w:ascii="Cambria" w:hAnsi="Cambria" w:cs="Cambria"/>
      <w:color w:val="B2B2B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75315"/>
    <w:rPr>
      <w:rFonts w:asciiTheme="minorHAnsi" w:hAnsiTheme="minorHAnsi" w:cstheme="minorHAnsi"/>
      <w:b/>
      <w:bCs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1038"/>
    <w:rPr>
      <w:rFonts w:ascii="Tahoma" w:hAnsi="Tahoma" w:cs="Tahoma"/>
      <w:b/>
      <w:bCs/>
      <w:color w:val="858585"/>
      <w:lang w:val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B5B8F"/>
    <w:rPr>
      <w:rFonts w:ascii="Cambria" w:hAnsi="Cambria" w:cs="Cambria"/>
      <w:b/>
      <w:bCs/>
      <w:i/>
      <w:iCs/>
      <w:color w:val="85858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B5B8F"/>
    <w:rPr>
      <w:rFonts w:ascii="Cambria" w:hAnsi="Cambria" w:cs="Cambria"/>
      <w:b/>
      <w:bCs/>
      <w:i/>
      <w:iCs/>
      <w:color w:val="85858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B5B8F"/>
    <w:rPr>
      <w:rFonts w:ascii="Cambria" w:hAnsi="Cambria" w:cs="Cambria"/>
      <w:b/>
      <w:bCs/>
      <w:i/>
      <w:iCs/>
      <w:color w:val="858585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B5B8F"/>
    <w:rPr>
      <w:rFonts w:ascii="Cambria" w:hAnsi="Cambria" w:cs="Cambria"/>
      <w:i/>
      <w:iCs/>
      <w:color w:val="858585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B5B8F"/>
    <w:rPr>
      <w:rFonts w:ascii="Cambria" w:hAnsi="Cambria" w:cs="Cambria"/>
      <w:i/>
      <w:iCs/>
      <w:color w:val="858585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B5B8F"/>
    <w:rPr>
      <w:rFonts w:ascii="Cambria" w:hAnsi="Cambria" w:cs="Cambria"/>
      <w:i/>
      <w:iCs/>
      <w:color w:val="B2B2B2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B5B8F"/>
    <w:rPr>
      <w:rFonts w:ascii="Cambria" w:hAnsi="Cambria" w:cs="Cambria"/>
      <w:i/>
      <w:iCs/>
      <w:color w:val="B2B2B2"/>
      <w:sz w:val="20"/>
      <w:szCs w:val="20"/>
    </w:rPr>
  </w:style>
  <w:style w:type="paragraph" w:styleId="Akapitzlist">
    <w:name w:val="List Paragraph"/>
    <w:aliases w:val="BulletC,Colorful List Accent 1,Medium Grid 1 Accent 2,Medium Grid 1 - Accent 21,Podsis rysunku,Nagłowek 3,Numerowanie,L1,Preambuła,Akapit z listą BS,Kolorowa lista — akcent 11,Dot pt,F5 List Paragraph,Recommendation,List Paragraph11,lp1"/>
    <w:basedOn w:val="Normalny"/>
    <w:link w:val="AkapitzlistZnak"/>
    <w:uiPriority w:val="34"/>
    <w:qFormat/>
    <w:rsid w:val="00B64C65"/>
    <w:pPr>
      <w:numPr>
        <w:numId w:val="1"/>
      </w:numPr>
      <w:spacing w:before="120" w:after="320"/>
      <w:contextualSpacing/>
      <w:outlineLvl w:val="1"/>
    </w:pPr>
  </w:style>
  <w:style w:type="paragraph" w:styleId="Nagwekspisutreci">
    <w:name w:val="TOC Heading"/>
    <w:basedOn w:val="Nagwek1"/>
    <w:next w:val="Normalny"/>
    <w:uiPriority w:val="99"/>
    <w:qFormat/>
    <w:rsid w:val="001B5B8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rsid w:val="007F135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35A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C539DC"/>
    <w:pPr>
      <w:tabs>
        <w:tab w:val="left" w:pos="480"/>
        <w:tab w:val="right" w:leader="dot" w:pos="9062"/>
      </w:tabs>
      <w:spacing w:after="100"/>
    </w:pPr>
    <w:rPr>
      <w:rFonts w:cs="Arial"/>
      <w:i w:val="0"/>
      <w:iCs w:val="0"/>
      <w:noProof/>
      <w:szCs w:val="22"/>
    </w:rPr>
  </w:style>
  <w:style w:type="character" w:styleId="Hipercze">
    <w:name w:val="Hyperlink"/>
    <w:basedOn w:val="Domylnaczcionkaakapitu"/>
    <w:uiPriority w:val="99"/>
    <w:rsid w:val="007F135A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310456"/>
    <w:pPr>
      <w:tabs>
        <w:tab w:val="left" w:pos="880"/>
        <w:tab w:val="right" w:leader="dot" w:pos="9072"/>
      </w:tabs>
      <w:spacing w:after="100"/>
      <w:ind w:left="200"/>
    </w:pPr>
    <w:rPr>
      <w:rFonts w:cs="Arial"/>
      <w:i w:val="0"/>
      <w:iCs w:val="0"/>
      <w:szCs w:val="22"/>
    </w:rPr>
  </w:style>
  <w:style w:type="table" w:styleId="Tabela-Siatka">
    <w:name w:val="Table Grid"/>
    <w:basedOn w:val="Standardowy"/>
    <w:uiPriority w:val="99"/>
    <w:rsid w:val="00071C5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Raster31">
    <w:name w:val="Mittleres Raster 31"/>
    <w:uiPriority w:val="99"/>
    <w:rsid w:val="00071C5B"/>
    <w:pPr>
      <w:spacing w:after="200" w:line="288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ittlereSchattierung21">
    <w:name w:val="Mittlere Schattierung 21"/>
    <w:uiPriority w:val="99"/>
    <w:rsid w:val="00193B97"/>
    <w:pPr>
      <w:spacing w:after="200" w:line="288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Raster21">
    <w:name w:val="Mittleres Raster 21"/>
    <w:uiPriority w:val="99"/>
    <w:rsid w:val="00B66F48"/>
    <w:pPr>
      <w:spacing w:after="200" w:line="288" w:lineRule="auto"/>
    </w:pPr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rednialista2akcent1">
    <w:name w:val="Medium List 2 Accent 1"/>
    <w:basedOn w:val="Standardowy"/>
    <w:uiPriority w:val="99"/>
    <w:rsid w:val="00B66F48"/>
    <w:rPr>
      <w:rFonts w:ascii="Cambria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3akcent1">
    <w:name w:val="Medium Grid 3 Accent 1"/>
    <w:basedOn w:val="Standardowy"/>
    <w:uiPriority w:val="99"/>
    <w:rsid w:val="00B66F48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Bezodstpw">
    <w:name w:val="No Spacing"/>
    <w:basedOn w:val="Normalny"/>
    <w:link w:val="BezodstpwZnak"/>
    <w:uiPriority w:val="99"/>
    <w:qFormat/>
    <w:rsid w:val="001B5B8F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99"/>
    <w:rsid w:val="006B1393"/>
    <w:rPr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B139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B1393"/>
  </w:style>
  <w:style w:type="paragraph" w:styleId="Stopka">
    <w:name w:val="footer"/>
    <w:basedOn w:val="Normalny"/>
    <w:link w:val="StopkaZnak"/>
    <w:uiPriority w:val="99"/>
    <w:rsid w:val="006B139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B1393"/>
  </w:style>
  <w:style w:type="table" w:styleId="redniasiatka1akcent1">
    <w:name w:val="Medium Grid 1 Accent 1"/>
    <w:basedOn w:val="Standardowy"/>
    <w:uiPriority w:val="99"/>
    <w:rsid w:val="0034261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HelleListe-Akzent11">
    <w:name w:val="Helle Liste - Akzent 11"/>
    <w:uiPriority w:val="99"/>
    <w:rsid w:val="005F7E1B"/>
    <w:pPr>
      <w:spacing w:after="200" w:line="288" w:lineRule="auto"/>
    </w:pPr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7C013B"/>
    <w:pPr>
      <w:spacing w:after="200" w:line="288" w:lineRule="auto"/>
    </w:pPr>
    <w:rPr>
      <w:rFonts w:cs="Calibri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B5B8F"/>
    <w:rPr>
      <w:color w:val="858585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B5B8F"/>
    <w:pPr>
      <w:pBdr>
        <w:top w:val="single" w:sz="48" w:space="0" w:color="B2B2B2"/>
        <w:bottom w:val="single" w:sz="48" w:space="0" w:color="B2B2B2"/>
      </w:pBdr>
      <w:shd w:val="clear" w:color="auto" w:fill="B2B2B2"/>
      <w:spacing w:after="0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sid w:val="001B5B8F"/>
    <w:rPr>
      <w:rFonts w:ascii="Cambria" w:hAnsi="Cambria" w:cs="Cambria"/>
      <w:i/>
      <w:iCs/>
      <w:color w:val="FFFFFF"/>
      <w:spacing w:val="10"/>
      <w:sz w:val="48"/>
      <w:szCs w:val="48"/>
      <w:shd w:val="clear" w:color="auto" w:fill="B2B2B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B5B8F"/>
    <w:pPr>
      <w:pBdr>
        <w:bottom w:val="dotted" w:sz="8" w:space="10" w:color="B2B2B2"/>
      </w:pBdr>
      <w:spacing w:before="200" w:after="900"/>
      <w:jc w:val="center"/>
    </w:pPr>
    <w:rPr>
      <w:rFonts w:ascii="Cambria" w:hAnsi="Cambria" w:cs="Cambria"/>
      <w:color w:val="585858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B5B8F"/>
    <w:rPr>
      <w:rFonts w:ascii="Cambria" w:hAnsi="Cambria" w:cs="Cambria"/>
      <w:i/>
      <w:iCs/>
      <w:color w:val="585858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B5B8F"/>
    <w:rPr>
      <w:b/>
      <w:bCs/>
      <w:spacing w:val="0"/>
    </w:rPr>
  </w:style>
  <w:style w:type="character" w:styleId="Uwydatnienie">
    <w:name w:val="Emphasis"/>
    <w:basedOn w:val="Domylnaczcionkaakapitu"/>
    <w:uiPriority w:val="99"/>
    <w:qFormat/>
    <w:rsid w:val="001B5B8F"/>
    <w:rPr>
      <w:rFonts w:ascii="Cambria" w:hAnsi="Cambria" w:cs="Cambria"/>
      <w:b/>
      <w:bCs/>
      <w:i/>
      <w:iCs/>
      <w:color w:val="B2B2B2"/>
      <w:bdr w:val="single" w:sz="18" w:space="0" w:color="EFEFEF"/>
      <w:shd w:val="clear" w:color="auto" w:fill="EFEFEF"/>
    </w:rPr>
  </w:style>
  <w:style w:type="paragraph" w:styleId="Cytat">
    <w:name w:val="Quote"/>
    <w:basedOn w:val="Normalny"/>
    <w:next w:val="Normalny"/>
    <w:link w:val="CytatZnak"/>
    <w:uiPriority w:val="99"/>
    <w:qFormat/>
    <w:rsid w:val="001B5B8F"/>
    <w:rPr>
      <w:i w:val="0"/>
      <w:iCs w:val="0"/>
      <w:color w:val="858585"/>
    </w:rPr>
  </w:style>
  <w:style w:type="character" w:customStyle="1" w:styleId="CytatZnak">
    <w:name w:val="Cytat Znak"/>
    <w:basedOn w:val="Domylnaczcionkaakapitu"/>
    <w:link w:val="Cytat"/>
    <w:uiPriority w:val="99"/>
    <w:rsid w:val="001B5B8F"/>
    <w:rPr>
      <w:color w:val="85858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B5B8F"/>
    <w:pPr>
      <w:pBdr>
        <w:top w:val="dotted" w:sz="8" w:space="10" w:color="B2B2B2"/>
        <w:bottom w:val="dotted" w:sz="8" w:space="10" w:color="B2B2B2"/>
      </w:pBdr>
      <w:spacing w:line="300" w:lineRule="auto"/>
      <w:ind w:left="2160" w:right="2160"/>
      <w:jc w:val="center"/>
    </w:pPr>
    <w:rPr>
      <w:rFonts w:ascii="Cambria" w:hAnsi="Cambria" w:cs="Cambria"/>
      <w:color w:val="B2B2B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B5B8F"/>
    <w:rPr>
      <w:rFonts w:ascii="Cambria" w:hAnsi="Cambria" w:cs="Cambria"/>
      <w:b/>
      <w:bCs/>
      <w:i/>
      <w:iCs/>
      <w:color w:val="B2B2B2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1B5B8F"/>
    <w:rPr>
      <w:rFonts w:ascii="Cambria" w:hAnsi="Cambria" w:cs="Cambria"/>
      <w:i/>
      <w:iCs/>
      <w:color w:val="B2B2B2"/>
    </w:rPr>
  </w:style>
  <w:style w:type="character" w:styleId="Wyrnienieintensywne">
    <w:name w:val="Intense Emphasis"/>
    <w:basedOn w:val="Domylnaczcionkaakapitu"/>
    <w:uiPriority w:val="21"/>
    <w:qFormat/>
    <w:rsid w:val="001B5B8F"/>
    <w:rPr>
      <w:rFonts w:ascii="Cambria" w:hAnsi="Cambria" w:cs="Cambria"/>
      <w:b/>
      <w:bCs/>
      <w:i/>
      <w:iCs/>
      <w:color w:val="FFFFFF"/>
      <w:bdr w:val="single" w:sz="18" w:space="0" w:color="B2B2B2"/>
      <w:shd w:val="clear" w:color="auto" w:fill="B2B2B2"/>
      <w:vertAlign w:val="baseline"/>
    </w:rPr>
  </w:style>
  <w:style w:type="character" w:styleId="Odwoaniedelikatne">
    <w:name w:val="Subtle Reference"/>
    <w:basedOn w:val="Domylnaczcionkaakapitu"/>
    <w:uiPriority w:val="99"/>
    <w:qFormat/>
    <w:rsid w:val="001B5B8F"/>
    <w:rPr>
      <w:i/>
      <w:iCs/>
      <w:smallCaps/>
      <w:color w:val="B2B2B2"/>
      <w:u w:color="B2B2B2"/>
    </w:rPr>
  </w:style>
  <w:style w:type="character" w:styleId="Odwoanieintensywne">
    <w:name w:val="Intense Reference"/>
    <w:basedOn w:val="Domylnaczcionkaakapitu"/>
    <w:uiPriority w:val="99"/>
    <w:qFormat/>
    <w:rsid w:val="001B5B8F"/>
    <w:rPr>
      <w:b/>
      <w:bCs/>
      <w:i/>
      <w:iCs/>
      <w:smallCaps/>
      <w:color w:val="B2B2B2"/>
      <w:u w:color="B2B2B2"/>
    </w:rPr>
  </w:style>
  <w:style w:type="character" w:styleId="Tytuksiki">
    <w:name w:val="Book Title"/>
    <w:basedOn w:val="Domylnaczcionkaakapitu"/>
    <w:uiPriority w:val="99"/>
    <w:qFormat/>
    <w:rsid w:val="001B5B8F"/>
    <w:rPr>
      <w:rFonts w:ascii="Cambria" w:hAnsi="Cambria" w:cs="Cambria"/>
      <w:b/>
      <w:bCs/>
      <w:i/>
      <w:iCs/>
      <w:smallCaps/>
      <w:color w:val="858585"/>
      <w:u w:val="single"/>
    </w:rPr>
  </w:style>
  <w:style w:type="paragraph" w:customStyle="1" w:styleId="Formatvorlage1">
    <w:name w:val="Formatvorlage1"/>
    <w:basedOn w:val="Normalny"/>
    <w:link w:val="Formatvorlage1Zchn"/>
    <w:uiPriority w:val="99"/>
    <w:rsid w:val="00215650"/>
    <w:rPr>
      <w:lang w:val="en-GB"/>
    </w:rPr>
  </w:style>
  <w:style w:type="character" w:customStyle="1" w:styleId="Formatvorlage1Zchn">
    <w:name w:val="Formatvorlage1 Zchn"/>
    <w:basedOn w:val="Domylnaczcionkaakapitu"/>
    <w:link w:val="Formatvorlage1"/>
    <w:uiPriority w:val="99"/>
    <w:rsid w:val="00215650"/>
    <w:rPr>
      <w:i/>
      <w:iCs/>
      <w:sz w:val="20"/>
      <w:szCs w:val="20"/>
      <w:lang w:val="en-GB"/>
    </w:rPr>
  </w:style>
  <w:style w:type="paragraph" w:customStyle="1" w:styleId="StandardText1">
    <w:name w:val="Standard Text 1"/>
    <w:basedOn w:val="Normalny"/>
    <w:rsid w:val="00882FB2"/>
    <w:pPr>
      <w:spacing w:after="60" w:line="276" w:lineRule="auto"/>
      <w:ind w:left="431"/>
      <w:jc w:val="left"/>
    </w:pPr>
    <w:rPr>
      <w:rFonts w:eastAsiaTheme="minorEastAsia" w:cs="Times New Roman"/>
      <w:szCs w:val="24"/>
      <w:lang w:val="en-US" w:eastAsia="de-DE"/>
    </w:rPr>
  </w:style>
  <w:style w:type="paragraph" w:customStyle="1" w:styleId="StandardText2">
    <w:name w:val="Standard Text 2"/>
    <w:basedOn w:val="StandardText1"/>
    <w:rsid w:val="00882FB2"/>
    <w:pPr>
      <w:ind w:left="964"/>
    </w:pPr>
  </w:style>
  <w:style w:type="paragraph" w:customStyle="1" w:styleId="StandardText3">
    <w:name w:val="Standard Text 3"/>
    <w:basedOn w:val="StandardText2"/>
    <w:rsid w:val="00882FB2"/>
    <w:pPr>
      <w:ind w:left="153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670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670"/>
    <w:rPr>
      <w:rFonts w:ascii="Arial" w:hAnsi="Arial" w:cs="Calibri"/>
      <w:b/>
      <w:bCs/>
      <w:i/>
      <w:iCs/>
      <w:sz w:val="20"/>
      <w:szCs w:val="20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67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B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3343"/>
    <w:pPr>
      <w:spacing w:before="100" w:beforeAutospacing="1" w:after="100" w:afterAutospacing="1"/>
      <w:jc w:val="left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B142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48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4802"/>
    <w:rPr>
      <w:rFonts w:ascii="Arial" w:hAnsi="Arial" w:cs="Calibri"/>
      <w:b/>
      <w:bCs/>
      <w:i/>
      <w:iCs/>
      <w:sz w:val="20"/>
      <w:szCs w:val="2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802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802"/>
    <w:rPr>
      <w:rFonts w:ascii="Arial" w:hAnsi="Arial" w:cs="Calibri"/>
      <w:b/>
      <w:bCs/>
      <w:i/>
      <w:iCs/>
      <w:sz w:val="20"/>
      <w:szCs w:val="20"/>
      <w:lang w:val="de-DE"/>
    </w:rPr>
  </w:style>
  <w:style w:type="paragraph" w:styleId="Spistreci3">
    <w:name w:val="toc 3"/>
    <w:basedOn w:val="Normalny"/>
    <w:next w:val="Normalny"/>
    <w:autoRedefine/>
    <w:uiPriority w:val="39"/>
    <w:unhideWhenUsed/>
    <w:rsid w:val="00CC2B1F"/>
    <w:pPr>
      <w:spacing w:after="100" w:line="259" w:lineRule="auto"/>
      <w:ind w:left="440"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kern w:val="2"/>
      <w:szCs w:val="22"/>
      <w:lang w:eastAsia="pl-PL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unhideWhenUsed/>
    <w:rsid w:val="00CC2B1F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kern w:val="2"/>
      <w:szCs w:val="22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CC2B1F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kern w:val="2"/>
      <w:szCs w:val="22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CC2B1F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kern w:val="2"/>
      <w:szCs w:val="22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CC2B1F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kern w:val="2"/>
      <w:szCs w:val="22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CC2B1F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kern w:val="2"/>
      <w:szCs w:val="22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CC2B1F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kern w:val="2"/>
      <w:szCs w:val="22"/>
      <w:lang w:eastAsia="pl-PL"/>
      <w14:ligatures w14:val="standardContextual"/>
    </w:rPr>
  </w:style>
  <w:style w:type="numbering" w:customStyle="1" w:styleId="Styl1">
    <w:name w:val="Styl1"/>
    <w:uiPriority w:val="99"/>
    <w:rsid w:val="00BD77CD"/>
    <w:pPr>
      <w:numPr>
        <w:numId w:val="16"/>
      </w:numPr>
    </w:pPr>
  </w:style>
  <w:style w:type="table" w:styleId="Zwykatabela3">
    <w:name w:val="Plain Table 3"/>
    <w:basedOn w:val="Standardowy"/>
    <w:uiPriority w:val="43"/>
    <w:rsid w:val="00D36B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93">
    <w:name w:val="Font Style93"/>
    <w:rsid w:val="00A90C64"/>
    <w:rPr>
      <w:rFonts w:ascii="Times New Roman" w:hAnsi="Times New Roman" w:cs="Times New Roman"/>
      <w:sz w:val="30"/>
      <w:szCs w:val="30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agłowek 3 Znak,Numerowanie Znak,L1 Znak,Preambuła Znak,Akapit z listą BS Znak,Kolorowa lista — akcent 11 Znak"/>
    <w:link w:val="Akapitzlist"/>
    <w:uiPriority w:val="34"/>
    <w:qFormat/>
    <w:rsid w:val="00A90C64"/>
    <w:rPr>
      <w:rFonts w:ascii="Arial" w:hAnsi="Arial" w:cs="Calibri"/>
      <w:b/>
      <w:bCs/>
      <w:i/>
      <w:iCs/>
      <w:szCs w:val="20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5935AC"/>
    <w:pPr>
      <w:widowControl w:val="0"/>
      <w:autoSpaceDE w:val="0"/>
      <w:autoSpaceDN w:val="0"/>
      <w:spacing w:after="0"/>
      <w:jc w:val="left"/>
    </w:pPr>
    <w:rPr>
      <w:rFonts w:eastAsia="Arial" w:cs="Arial"/>
      <w:b w:val="0"/>
      <w:bCs w:val="0"/>
      <w:i w:val="0"/>
      <w:iCs w:val="0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35AC"/>
    <w:rPr>
      <w:rFonts w:ascii="Arial" w:eastAsia="Arial" w:hAnsi="Arial" w:cs="Arial"/>
      <w:sz w:val="23"/>
      <w:szCs w:val="2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61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0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39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2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8390">
          <w:marLeft w:val="0"/>
          <w:marRight w:val="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nowak@zebie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wel.pomorski@zebie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masz.szwedo@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2901-7210-47DD-B393-B8BBDE42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7272</Words>
  <Characters>50693</Characters>
  <Application>Microsoft Office Word</Application>
  <DocSecurity>0</DocSecurity>
  <Lines>422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Modernizacja budynku nr inw. 1074</vt:lpstr>
      <vt:lpstr>Leistungsbeschreibung Industrie Notebooks</vt:lpstr>
    </vt:vector>
  </TitlesOfParts>
  <Company>ZGM Zębiec</Company>
  <LinksUpToDate>false</LinksUpToDate>
  <CharactersWithSpaces>57850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budynku nr inw. 1074</dc:title>
  <dc:subject/>
  <dc:creator>Tomasz Szwedo</dc:creator>
  <cp:keywords/>
  <dc:description/>
  <cp:lastModifiedBy>TSzwedo</cp:lastModifiedBy>
  <cp:revision>28</cp:revision>
  <cp:lastPrinted>2024-09-03T04:58:00Z</cp:lastPrinted>
  <dcterms:created xsi:type="dcterms:W3CDTF">2025-02-17T07:39:00Z</dcterms:created>
  <dcterms:modified xsi:type="dcterms:W3CDTF">2025-02-20T12:23:00Z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2f00e8f6db2293aef07ca6489e638c4111bc4c308d37d9e09b8070a2eb1540e8</vt:lpwstr>
  </property>
</Properties>
</file>